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D8" w:rsidRDefault="00E778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78D8">
        <w:rPr>
          <w:rFonts w:ascii="Times New Roman" w:hAnsi="Times New Roman" w:cs="Times New Roman"/>
          <w:b/>
          <w:sz w:val="24"/>
          <w:szCs w:val="24"/>
          <w:u w:val="single"/>
        </w:rPr>
        <w:t>EAST YORK COLLEGIATE DEPARTMENT OF MATHEMATICS COURSE OUTLINE</w:t>
      </w:r>
    </w:p>
    <w:p w:rsidR="00E778D8" w:rsidRPr="00E778D8" w:rsidRDefault="00E77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 September, February 201</w:t>
      </w:r>
      <w:r w:rsidR="00791E60">
        <w:rPr>
          <w:rFonts w:ascii="Times New Roman" w:hAnsi="Times New Roman" w:cs="Times New Roman"/>
          <w:sz w:val="24"/>
          <w:szCs w:val="24"/>
        </w:rPr>
        <w:t>6, 2017</w:t>
      </w:r>
    </w:p>
    <w:p w:rsidR="00E778D8" w:rsidRPr="00E778D8" w:rsidRDefault="00E778D8">
      <w:pPr>
        <w:rPr>
          <w:rFonts w:ascii="Times New Roman" w:hAnsi="Times New Roman" w:cs="Times New Roman"/>
          <w:sz w:val="24"/>
          <w:szCs w:val="24"/>
        </w:rPr>
      </w:pPr>
      <w:r w:rsidRPr="00E778D8">
        <w:rPr>
          <w:rFonts w:ascii="Times New Roman" w:hAnsi="Times New Roman" w:cs="Times New Roman"/>
          <w:sz w:val="24"/>
          <w:szCs w:val="24"/>
        </w:rPr>
        <w:t>COURSE CODE:  MFM 2P1</w:t>
      </w:r>
    </w:p>
    <w:p w:rsidR="00E778D8" w:rsidRPr="00E778D8" w:rsidRDefault="00E778D8">
      <w:pPr>
        <w:rPr>
          <w:rFonts w:ascii="Times New Roman" w:hAnsi="Times New Roman" w:cs="Times New Roman"/>
          <w:sz w:val="24"/>
          <w:szCs w:val="24"/>
        </w:rPr>
      </w:pPr>
      <w:r w:rsidRPr="00E778D8">
        <w:rPr>
          <w:rFonts w:ascii="Times New Roman" w:hAnsi="Times New Roman" w:cs="Times New Roman"/>
          <w:sz w:val="24"/>
          <w:szCs w:val="24"/>
        </w:rPr>
        <w:t>COURSE NAME:  GRADE 10 APPLIED MATHEMATICS</w:t>
      </w:r>
    </w:p>
    <w:p w:rsidR="00E778D8" w:rsidRPr="00E778D8" w:rsidRDefault="00E778D8">
      <w:pPr>
        <w:rPr>
          <w:rFonts w:ascii="Times New Roman" w:hAnsi="Times New Roman" w:cs="Times New Roman"/>
          <w:sz w:val="24"/>
          <w:szCs w:val="24"/>
        </w:rPr>
      </w:pPr>
      <w:r w:rsidRPr="00E778D8">
        <w:rPr>
          <w:rFonts w:ascii="Times New Roman" w:hAnsi="Times New Roman" w:cs="Times New Roman"/>
          <w:sz w:val="24"/>
          <w:szCs w:val="24"/>
        </w:rPr>
        <w:t>CURRICULUM LEADER:  MR. SINGH</w:t>
      </w:r>
    </w:p>
    <w:p w:rsidR="00E778D8" w:rsidRDefault="00E778D8">
      <w:pPr>
        <w:rPr>
          <w:rFonts w:ascii="Times New Roman" w:hAnsi="Times New Roman" w:cs="Times New Roman"/>
          <w:sz w:val="24"/>
          <w:szCs w:val="24"/>
        </w:rPr>
      </w:pPr>
      <w:r w:rsidRPr="00E778D8">
        <w:rPr>
          <w:rFonts w:ascii="Times New Roman" w:hAnsi="Times New Roman" w:cs="Times New Roman"/>
          <w:sz w:val="24"/>
          <w:szCs w:val="24"/>
        </w:rPr>
        <w:t>PREREQUISITES:  MFM1P OR MPM1D</w:t>
      </w:r>
    </w:p>
    <w:p w:rsidR="00791E60" w:rsidRPr="00E778D8" w:rsidRDefault="00791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TEACHER: _______________________</w:t>
      </w:r>
    </w:p>
    <w:p w:rsidR="00E778D8" w:rsidRPr="00E778D8" w:rsidRDefault="00E778D8" w:rsidP="00E778D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E778D8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:rsidR="00E778D8" w:rsidRPr="00E778D8" w:rsidRDefault="00E778D8" w:rsidP="00E77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78D8">
        <w:rPr>
          <w:rFonts w:ascii="Times New Roman" w:hAnsi="Times New Roman" w:cs="Times New Roman"/>
          <w:sz w:val="24"/>
          <w:szCs w:val="24"/>
        </w:rPr>
        <w:t xml:space="preserve">This course is built on several units.  These units are </w:t>
      </w:r>
    </w:p>
    <w:p w:rsidR="00E778D8" w:rsidRPr="00E778D8" w:rsidRDefault="00E778D8" w:rsidP="00E778D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78D8">
        <w:rPr>
          <w:rFonts w:ascii="Times New Roman" w:hAnsi="Times New Roman" w:cs="Times New Roman"/>
          <w:sz w:val="24"/>
          <w:szCs w:val="24"/>
        </w:rPr>
        <w:t>Linear relationships</w:t>
      </w:r>
    </w:p>
    <w:p w:rsidR="00E778D8" w:rsidRPr="00E778D8" w:rsidRDefault="00E778D8" w:rsidP="00E778D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78D8">
        <w:rPr>
          <w:rFonts w:ascii="Times New Roman" w:hAnsi="Times New Roman" w:cs="Times New Roman"/>
          <w:sz w:val="24"/>
          <w:szCs w:val="24"/>
        </w:rPr>
        <w:t>Trigonometry</w:t>
      </w:r>
    </w:p>
    <w:p w:rsidR="00E778D8" w:rsidRPr="00E778D8" w:rsidRDefault="00E778D8" w:rsidP="00E778D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78D8">
        <w:rPr>
          <w:rFonts w:ascii="Times New Roman" w:hAnsi="Times New Roman" w:cs="Times New Roman"/>
          <w:sz w:val="24"/>
          <w:szCs w:val="24"/>
        </w:rPr>
        <w:t>Quadratic relations</w:t>
      </w:r>
    </w:p>
    <w:p w:rsidR="00E778D8" w:rsidRPr="00E778D8" w:rsidRDefault="00E778D8" w:rsidP="00E778D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78D8">
        <w:rPr>
          <w:rFonts w:ascii="Times New Roman" w:hAnsi="Times New Roman" w:cs="Times New Roman"/>
          <w:sz w:val="24"/>
          <w:szCs w:val="24"/>
        </w:rPr>
        <w:t>Geometry</w:t>
      </w:r>
    </w:p>
    <w:p w:rsidR="00D24DCA" w:rsidRDefault="00E778D8" w:rsidP="00D24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teaching of this course emphasizes an inquiry based, hands on approach.  This means that students will be guided towards understanding concepts through various techniques.  These techniques include working collaboratively</w:t>
      </w:r>
      <w:r w:rsidR="008F7953">
        <w:rPr>
          <w:rFonts w:ascii="Times New Roman" w:hAnsi="Times New Roman" w:cs="Times New Roman"/>
          <w:sz w:val="24"/>
          <w:szCs w:val="24"/>
        </w:rPr>
        <w:t>, presentation</w:t>
      </w:r>
      <w:r w:rsidR="002436DF">
        <w:rPr>
          <w:rFonts w:ascii="Times New Roman" w:hAnsi="Times New Roman" w:cs="Times New Roman"/>
          <w:sz w:val="24"/>
          <w:szCs w:val="24"/>
        </w:rPr>
        <w:t>s</w:t>
      </w:r>
      <w:r w:rsidR="008F7953">
        <w:rPr>
          <w:rFonts w:ascii="Times New Roman" w:hAnsi="Times New Roman" w:cs="Times New Roman"/>
          <w:sz w:val="24"/>
          <w:szCs w:val="24"/>
        </w:rPr>
        <w:t>, working with manipulatives, explaining and communicating ideas and creating journal entries.</w:t>
      </w:r>
      <w:r w:rsidR="00D24DCA">
        <w:rPr>
          <w:rFonts w:ascii="Times New Roman" w:hAnsi="Times New Roman" w:cs="Times New Roman"/>
          <w:sz w:val="24"/>
          <w:szCs w:val="24"/>
        </w:rPr>
        <w:t xml:space="preserve">  Each of the lessons in this course is built upon a three part framework emphasizing the points mentioned above.  Each lesson begins with its own learning goals and ends with a consolidation to include the success criteria established by the teacher and students.  </w:t>
      </w:r>
    </w:p>
    <w:p w:rsidR="00D24DCA" w:rsidRDefault="00D24DCA" w:rsidP="00D24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your child’s mark is broken down.</w:t>
      </w:r>
    </w:p>
    <w:p w:rsidR="00D24DCA" w:rsidRDefault="00D24DCA" w:rsidP="00D24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C4458">
        <w:rPr>
          <w:rFonts w:ascii="Times New Roman" w:hAnsi="Times New Roman" w:cs="Times New Roman"/>
          <w:b/>
          <w:sz w:val="24"/>
          <w:szCs w:val="24"/>
        </w:rPr>
        <w:t xml:space="preserve">Course </w:t>
      </w:r>
      <w:proofErr w:type="gramStart"/>
      <w:r w:rsidRPr="008C4458">
        <w:rPr>
          <w:rFonts w:ascii="Times New Roman" w:hAnsi="Times New Roman" w:cs="Times New Roman"/>
          <w:b/>
          <w:sz w:val="24"/>
          <w:szCs w:val="24"/>
        </w:rPr>
        <w:t>work  =</w:t>
      </w:r>
      <w:proofErr w:type="gramEnd"/>
      <w:r w:rsidRPr="008C4458">
        <w:rPr>
          <w:rFonts w:ascii="Times New Roman" w:hAnsi="Times New Roman" w:cs="Times New Roman"/>
          <w:b/>
          <w:sz w:val="24"/>
          <w:szCs w:val="24"/>
        </w:rPr>
        <w:t xml:space="preserve"> 70%</w:t>
      </w:r>
    </w:p>
    <w:p w:rsidR="004C7DBF" w:rsidRPr="004C7DBF" w:rsidRDefault="004C7DBF" w:rsidP="00D24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7DBF">
        <w:rPr>
          <w:rFonts w:ascii="Times New Roman" w:hAnsi="Times New Roman" w:cs="Times New Roman"/>
          <w:sz w:val="24"/>
          <w:szCs w:val="24"/>
        </w:rPr>
        <w:t>Knowledge and Understanding:  50%</w:t>
      </w:r>
    </w:p>
    <w:p w:rsidR="004C7DBF" w:rsidRPr="004C7DBF" w:rsidRDefault="004C7DBF" w:rsidP="00D24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7DBF">
        <w:rPr>
          <w:rFonts w:ascii="Times New Roman" w:hAnsi="Times New Roman" w:cs="Times New Roman"/>
          <w:sz w:val="24"/>
          <w:szCs w:val="24"/>
        </w:rPr>
        <w:t>Communication:  10%</w:t>
      </w:r>
    </w:p>
    <w:p w:rsidR="004C7DBF" w:rsidRPr="004C7DBF" w:rsidRDefault="004C7DBF" w:rsidP="00D24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7DBF">
        <w:rPr>
          <w:rFonts w:ascii="Times New Roman" w:hAnsi="Times New Roman" w:cs="Times New Roman"/>
          <w:sz w:val="24"/>
          <w:szCs w:val="24"/>
        </w:rPr>
        <w:t>Application 20%</w:t>
      </w:r>
    </w:p>
    <w:p w:rsidR="004C7DBF" w:rsidRPr="004C7DBF" w:rsidRDefault="004C7DBF" w:rsidP="00D24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7DBF">
        <w:rPr>
          <w:rFonts w:ascii="Times New Roman" w:hAnsi="Times New Roman" w:cs="Times New Roman"/>
          <w:sz w:val="24"/>
          <w:szCs w:val="24"/>
        </w:rPr>
        <w:t>Thinking Inquiry and Problem Solving 20%</w:t>
      </w:r>
    </w:p>
    <w:p w:rsidR="004C7DBF" w:rsidRDefault="004C7DBF" w:rsidP="00D24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4C7DBF" w:rsidRDefault="004C7DBF" w:rsidP="00D24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4C7DBF" w:rsidRDefault="004C7DBF" w:rsidP="004C7D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We will evaluate students through the following methods:</w:t>
      </w:r>
    </w:p>
    <w:p w:rsidR="00D24DCA" w:rsidRPr="004C7DBF" w:rsidRDefault="00D24DCA" w:rsidP="004C7DB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7DBF">
        <w:rPr>
          <w:rFonts w:ascii="Times New Roman" w:hAnsi="Times New Roman" w:cs="Times New Roman"/>
          <w:sz w:val="24"/>
          <w:szCs w:val="24"/>
        </w:rPr>
        <w:t>Traditional paper and pencil</w:t>
      </w:r>
    </w:p>
    <w:p w:rsidR="00D24DCA" w:rsidRDefault="00D24DCA" w:rsidP="00D24DC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Verbal mastery of material</w:t>
      </w:r>
    </w:p>
    <w:p w:rsidR="00D24DCA" w:rsidRDefault="00D24DCA" w:rsidP="00D24DC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Reciprocal teaching</w:t>
      </w:r>
    </w:p>
    <w:p w:rsidR="0079375F" w:rsidRDefault="0079375F" w:rsidP="00D24DC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of knowledge in a collaborative setting</w:t>
      </w:r>
    </w:p>
    <w:p w:rsidR="008C4458" w:rsidRDefault="008C4458" w:rsidP="008C4458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Etc. </w:t>
      </w:r>
    </w:p>
    <w:p w:rsidR="0079375F" w:rsidRDefault="008C4458" w:rsidP="008C44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C4458">
        <w:rPr>
          <w:rFonts w:ascii="Times New Roman" w:hAnsi="Times New Roman" w:cs="Times New Roman"/>
          <w:b/>
          <w:sz w:val="24"/>
          <w:szCs w:val="24"/>
        </w:rPr>
        <w:t>Summative work:</w:t>
      </w:r>
      <w:r>
        <w:rPr>
          <w:rFonts w:ascii="Times New Roman" w:hAnsi="Times New Roman" w:cs="Times New Roman"/>
          <w:sz w:val="24"/>
          <w:szCs w:val="24"/>
        </w:rPr>
        <w:t xml:space="preserve">  30 % [10% Culminating Activity, 20% Final E</w:t>
      </w:r>
      <w:r w:rsidR="004C7DBF">
        <w:rPr>
          <w:rFonts w:ascii="Times New Roman" w:hAnsi="Times New Roman" w:cs="Times New Roman"/>
          <w:sz w:val="24"/>
          <w:szCs w:val="24"/>
        </w:rPr>
        <w:t>xam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D24DCA" w:rsidRDefault="00D24DCA" w:rsidP="00D24DCA">
      <w:pPr>
        <w:widowControl w:val="0"/>
        <w:tabs>
          <w:tab w:val="left" w:pos="90"/>
          <w:tab w:val="left" w:pos="840"/>
        </w:tabs>
        <w:autoSpaceDE w:val="0"/>
        <w:autoSpaceDN w:val="0"/>
        <w:adjustRightInd w:val="0"/>
        <w:spacing w:before="360" w:after="120"/>
        <w:rPr>
          <w:rFonts w:ascii="Arial" w:hAnsi="Arial"/>
          <w:b/>
          <w:color w:val="000000"/>
          <w:sz w:val="23"/>
        </w:rPr>
      </w:pPr>
      <w:r>
        <w:rPr>
          <w:rFonts w:ascii="Arial" w:hAnsi="Arial"/>
          <w:b/>
          <w:color w:val="1F0000"/>
          <w:sz w:val="23"/>
        </w:rPr>
        <w:t>Strand:</w:t>
      </w:r>
      <w:r>
        <w:rPr>
          <w:rFonts w:ascii="Arial" w:hAnsi="Arial"/>
          <w:sz w:val="23"/>
        </w:rPr>
        <w:tab/>
      </w:r>
      <w:r>
        <w:rPr>
          <w:rFonts w:ascii="Arial" w:hAnsi="Arial"/>
          <w:b/>
          <w:color w:val="000000"/>
          <w:sz w:val="23"/>
        </w:rPr>
        <w:t>Measurement and Trigonometry</w:t>
      </w:r>
    </w:p>
    <w:p w:rsidR="00D24DCA" w:rsidRDefault="00D24DCA" w:rsidP="00D24DCA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120"/>
        <w:rPr>
          <w:rFonts w:ascii="Arial" w:hAnsi="Arial"/>
          <w:color w:val="1F0000"/>
          <w:sz w:val="23"/>
        </w:rPr>
      </w:pPr>
      <w:r>
        <w:rPr>
          <w:rFonts w:ascii="Arial" w:hAnsi="Arial"/>
          <w:color w:val="1F0000"/>
          <w:sz w:val="23"/>
        </w:rPr>
        <w:t>By the end of this course, students will:</w:t>
      </w:r>
    </w:p>
    <w:p w:rsidR="00D24DCA" w:rsidRDefault="00D24DCA" w:rsidP="00D24DCA">
      <w:pPr>
        <w:widowControl w:val="0"/>
        <w:tabs>
          <w:tab w:val="right" w:pos="540"/>
          <w:tab w:val="left" w:pos="630"/>
        </w:tabs>
        <w:autoSpaceDE w:val="0"/>
        <w:autoSpaceDN w:val="0"/>
        <w:adjustRightInd w:val="0"/>
        <w:spacing w:before="120" w:after="120"/>
        <w:ind w:left="630" w:hanging="630"/>
        <w:rPr>
          <w:rFonts w:ascii="Arial" w:hAnsi="Arial"/>
          <w:color w:val="000000"/>
          <w:sz w:val="23"/>
        </w:rPr>
      </w:pPr>
      <w:r>
        <w:rPr>
          <w:rFonts w:ascii="Arial" w:hAnsi="Arial"/>
          <w:sz w:val="23"/>
        </w:rPr>
        <w:tab/>
      </w:r>
      <w:r>
        <w:rPr>
          <w:rFonts w:ascii="Arial" w:hAnsi="Arial"/>
          <w:color w:val="000000"/>
          <w:sz w:val="23"/>
        </w:rPr>
        <w:t>1</w:t>
      </w:r>
      <w:r>
        <w:rPr>
          <w:rFonts w:ascii="Arial" w:hAnsi="Arial"/>
          <w:sz w:val="23"/>
        </w:rPr>
        <w:tab/>
      </w:r>
      <w:r>
        <w:rPr>
          <w:rFonts w:ascii="Arial" w:hAnsi="Arial"/>
          <w:color w:val="000000"/>
          <w:sz w:val="23"/>
        </w:rPr>
        <w:t>use their knowledge of ratio and proportion to investigate similar triangles and solve problems related to similarity</w:t>
      </w:r>
    </w:p>
    <w:p w:rsidR="00D24DCA" w:rsidRDefault="00D24DCA" w:rsidP="00D24DCA">
      <w:pPr>
        <w:widowControl w:val="0"/>
        <w:tabs>
          <w:tab w:val="right" w:pos="540"/>
          <w:tab w:val="left" w:pos="630"/>
        </w:tabs>
        <w:autoSpaceDE w:val="0"/>
        <w:autoSpaceDN w:val="0"/>
        <w:adjustRightInd w:val="0"/>
        <w:spacing w:before="120" w:after="120"/>
        <w:ind w:left="630" w:hanging="630"/>
        <w:rPr>
          <w:rFonts w:ascii="Arial" w:hAnsi="Arial"/>
          <w:color w:val="000000"/>
          <w:sz w:val="23"/>
        </w:rPr>
      </w:pPr>
      <w:r>
        <w:rPr>
          <w:rFonts w:ascii="Arial" w:hAnsi="Arial"/>
          <w:sz w:val="23"/>
        </w:rPr>
        <w:tab/>
      </w:r>
      <w:r>
        <w:rPr>
          <w:rFonts w:ascii="Arial" w:hAnsi="Arial"/>
          <w:color w:val="000000"/>
          <w:sz w:val="23"/>
        </w:rPr>
        <w:t>2</w:t>
      </w:r>
      <w:r>
        <w:rPr>
          <w:rFonts w:ascii="Arial" w:hAnsi="Arial"/>
          <w:sz w:val="23"/>
        </w:rPr>
        <w:tab/>
      </w:r>
      <w:r>
        <w:rPr>
          <w:rFonts w:ascii="Arial" w:hAnsi="Arial"/>
          <w:color w:val="000000"/>
          <w:sz w:val="23"/>
        </w:rPr>
        <w:t xml:space="preserve">solve problems involving right triangles, using the primary trigonometric ratios and the Pythagorean </w:t>
      </w:r>
      <w:proofErr w:type="gramStart"/>
      <w:r>
        <w:rPr>
          <w:rFonts w:ascii="Arial" w:hAnsi="Arial"/>
          <w:color w:val="000000"/>
          <w:sz w:val="23"/>
        </w:rPr>
        <w:t>theorem</w:t>
      </w:r>
      <w:proofErr w:type="gramEnd"/>
    </w:p>
    <w:p w:rsidR="00D24DCA" w:rsidRDefault="00D24DCA" w:rsidP="00D24DCA">
      <w:pPr>
        <w:widowControl w:val="0"/>
        <w:tabs>
          <w:tab w:val="right" w:pos="540"/>
          <w:tab w:val="left" w:pos="630"/>
        </w:tabs>
        <w:autoSpaceDE w:val="0"/>
        <w:autoSpaceDN w:val="0"/>
        <w:adjustRightInd w:val="0"/>
        <w:spacing w:before="120" w:after="120"/>
        <w:ind w:left="630" w:hanging="630"/>
        <w:rPr>
          <w:rFonts w:ascii="Arial" w:hAnsi="Arial"/>
          <w:color w:val="000000"/>
          <w:sz w:val="23"/>
        </w:rPr>
      </w:pPr>
      <w:r>
        <w:rPr>
          <w:rFonts w:ascii="Arial" w:hAnsi="Arial"/>
          <w:sz w:val="23"/>
        </w:rPr>
        <w:tab/>
      </w:r>
      <w:r>
        <w:rPr>
          <w:rFonts w:ascii="Arial" w:hAnsi="Arial"/>
          <w:color w:val="000000"/>
          <w:sz w:val="23"/>
        </w:rPr>
        <w:t>3</w:t>
      </w:r>
      <w:r>
        <w:rPr>
          <w:rFonts w:ascii="Arial" w:hAnsi="Arial"/>
          <w:sz w:val="23"/>
        </w:rPr>
        <w:tab/>
      </w:r>
      <w:r>
        <w:rPr>
          <w:rFonts w:ascii="Arial" w:hAnsi="Arial"/>
          <w:color w:val="000000"/>
          <w:sz w:val="23"/>
        </w:rPr>
        <w:t>solve problems involving the surface areas and volumes of three-dimensional figures, and use the imperial and metric systems of measurement</w:t>
      </w:r>
    </w:p>
    <w:p w:rsidR="00D24DCA" w:rsidRDefault="00D24DCA" w:rsidP="00D24DCA">
      <w:pPr>
        <w:widowControl w:val="0"/>
        <w:tabs>
          <w:tab w:val="left" w:pos="90"/>
          <w:tab w:val="left" w:pos="840"/>
        </w:tabs>
        <w:autoSpaceDE w:val="0"/>
        <w:autoSpaceDN w:val="0"/>
        <w:adjustRightInd w:val="0"/>
        <w:spacing w:before="360" w:after="120"/>
        <w:rPr>
          <w:rFonts w:ascii="Arial" w:hAnsi="Arial"/>
          <w:b/>
          <w:color w:val="000000"/>
          <w:sz w:val="23"/>
        </w:rPr>
      </w:pPr>
      <w:r>
        <w:rPr>
          <w:rFonts w:ascii="Arial" w:hAnsi="Arial"/>
          <w:b/>
          <w:color w:val="1F0000"/>
          <w:sz w:val="23"/>
        </w:rPr>
        <w:t>Strand:</w:t>
      </w:r>
      <w:r>
        <w:rPr>
          <w:rFonts w:ascii="Arial" w:hAnsi="Arial"/>
          <w:sz w:val="23"/>
        </w:rPr>
        <w:tab/>
      </w:r>
      <w:r>
        <w:rPr>
          <w:rFonts w:ascii="Arial" w:hAnsi="Arial"/>
          <w:b/>
          <w:color w:val="000000"/>
          <w:sz w:val="23"/>
        </w:rPr>
        <w:t>Modeling Linear Relations</w:t>
      </w:r>
    </w:p>
    <w:p w:rsidR="00D24DCA" w:rsidRDefault="00D24DCA" w:rsidP="00D24DCA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120"/>
        <w:rPr>
          <w:rFonts w:ascii="Arial" w:hAnsi="Arial"/>
          <w:color w:val="1F0000"/>
          <w:sz w:val="23"/>
        </w:rPr>
      </w:pPr>
      <w:r>
        <w:rPr>
          <w:rFonts w:ascii="Arial" w:hAnsi="Arial"/>
          <w:color w:val="1F0000"/>
          <w:sz w:val="23"/>
        </w:rPr>
        <w:t>By the end of this course, students will:</w:t>
      </w:r>
    </w:p>
    <w:p w:rsidR="00D24DCA" w:rsidRDefault="00D24DCA" w:rsidP="00D24DCA">
      <w:pPr>
        <w:widowControl w:val="0"/>
        <w:tabs>
          <w:tab w:val="right" w:pos="540"/>
          <w:tab w:val="left" w:pos="63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 w:val="23"/>
        </w:rPr>
      </w:pPr>
      <w:r>
        <w:rPr>
          <w:rFonts w:ascii="Arial" w:hAnsi="Arial"/>
          <w:sz w:val="23"/>
        </w:rPr>
        <w:tab/>
      </w:r>
      <w:r>
        <w:rPr>
          <w:rFonts w:ascii="Arial" w:hAnsi="Arial"/>
          <w:color w:val="000000"/>
          <w:sz w:val="23"/>
        </w:rPr>
        <w:t>4</w:t>
      </w:r>
      <w:r>
        <w:rPr>
          <w:rFonts w:ascii="Arial" w:hAnsi="Arial"/>
          <w:sz w:val="23"/>
        </w:rPr>
        <w:tab/>
      </w:r>
      <w:r>
        <w:rPr>
          <w:rFonts w:ascii="Arial" w:hAnsi="Arial"/>
          <w:color w:val="000000"/>
          <w:sz w:val="23"/>
        </w:rPr>
        <w:t>manipulate and solve algebraic equations, as needed to solve problems</w:t>
      </w:r>
    </w:p>
    <w:p w:rsidR="00D24DCA" w:rsidRDefault="00D24DCA" w:rsidP="00D24DCA">
      <w:pPr>
        <w:widowControl w:val="0"/>
        <w:tabs>
          <w:tab w:val="right" w:pos="540"/>
          <w:tab w:val="left" w:pos="63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 w:val="23"/>
        </w:rPr>
      </w:pPr>
      <w:r>
        <w:rPr>
          <w:rFonts w:ascii="Arial" w:hAnsi="Arial"/>
          <w:sz w:val="23"/>
        </w:rPr>
        <w:tab/>
      </w:r>
      <w:r>
        <w:rPr>
          <w:rFonts w:ascii="Arial" w:hAnsi="Arial"/>
          <w:color w:val="000000"/>
          <w:sz w:val="23"/>
        </w:rPr>
        <w:t>5</w:t>
      </w:r>
      <w:r>
        <w:rPr>
          <w:rFonts w:ascii="Arial" w:hAnsi="Arial"/>
          <w:sz w:val="23"/>
        </w:rPr>
        <w:tab/>
      </w:r>
      <w:r>
        <w:rPr>
          <w:rFonts w:ascii="Arial" w:hAnsi="Arial"/>
          <w:color w:val="000000"/>
          <w:sz w:val="23"/>
        </w:rPr>
        <w:t>graph a line and write the equation of a line from given information</w:t>
      </w:r>
    </w:p>
    <w:p w:rsidR="00D24DCA" w:rsidRDefault="00D24DCA" w:rsidP="00D24DCA">
      <w:pPr>
        <w:widowControl w:val="0"/>
        <w:tabs>
          <w:tab w:val="right" w:pos="540"/>
          <w:tab w:val="left" w:pos="630"/>
        </w:tabs>
        <w:autoSpaceDE w:val="0"/>
        <w:autoSpaceDN w:val="0"/>
        <w:adjustRightInd w:val="0"/>
        <w:spacing w:before="120" w:after="120"/>
        <w:ind w:left="630" w:hanging="630"/>
        <w:rPr>
          <w:rFonts w:ascii="Arial" w:hAnsi="Arial"/>
          <w:color w:val="000000"/>
          <w:sz w:val="23"/>
        </w:rPr>
      </w:pPr>
      <w:r>
        <w:rPr>
          <w:rFonts w:ascii="Arial" w:hAnsi="Arial"/>
          <w:sz w:val="23"/>
        </w:rPr>
        <w:tab/>
      </w:r>
      <w:r>
        <w:rPr>
          <w:rFonts w:ascii="Arial" w:hAnsi="Arial"/>
          <w:color w:val="000000"/>
          <w:sz w:val="23"/>
        </w:rPr>
        <w:t>6</w:t>
      </w:r>
      <w:r>
        <w:rPr>
          <w:rFonts w:ascii="Arial" w:hAnsi="Arial"/>
          <w:sz w:val="23"/>
        </w:rPr>
        <w:tab/>
      </w:r>
      <w:r>
        <w:rPr>
          <w:rFonts w:ascii="Arial" w:hAnsi="Arial"/>
          <w:color w:val="000000"/>
          <w:sz w:val="23"/>
        </w:rPr>
        <w:t>solve systems of two linear equations, and solve related problems that arise from realistic situations</w:t>
      </w:r>
    </w:p>
    <w:p w:rsidR="00D24DCA" w:rsidRDefault="00D24DCA" w:rsidP="00D24DCA">
      <w:pPr>
        <w:widowControl w:val="0"/>
        <w:tabs>
          <w:tab w:val="left" w:pos="90"/>
          <w:tab w:val="left" w:pos="840"/>
        </w:tabs>
        <w:autoSpaceDE w:val="0"/>
        <w:autoSpaceDN w:val="0"/>
        <w:adjustRightInd w:val="0"/>
        <w:spacing w:before="360" w:after="120"/>
        <w:rPr>
          <w:rFonts w:ascii="Arial" w:hAnsi="Arial"/>
          <w:b/>
          <w:color w:val="000000"/>
          <w:sz w:val="23"/>
        </w:rPr>
      </w:pPr>
      <w:r>
        <w:rPr>
          <w:rFonts w:ascii="Arial" w:hAnsi="Arial"/>
          <w:b/>
          <w:color w:val="1F0000"/>
          <w:sz w:val="23"/>
        </w:rPr>
        <w:t>Strand:</w:t>
      </w:r>
      <w:r>
        <w:rPr>
          <w:rFonts w:ascii="Arial" w:hAnsi="Arial"/>
          <w:sz w:val="23"/>
        </w:rPr>
        <w:tab/>
      </w:r>
      <w:r>
        <w:rPr>
          <w:rFonts w:ascii="Arial" w:hAnsi="Arial"/>
          <w:b/>
          <w:color w:val="000000"/>
          <w:sz w:val="23"/>
        </w:rPr>
        <w:t>Quadratic Relations of the Form y = ax</w:t>
      </w:r>
      <w:r>
        <w:rPr>
          <w:rFonts w:ascii="Arial" w:hAnsi="Arial"/>
          <w:b/>
          <w:color w:val="000000"/>
          <w:sz w:val="23"/>
          <w:vertAlign w:val="superscript"/>
        </w:rPr>
        <w:t>2</w:t>
      </w:r>
      <w:r>
        <w:rPr>
          <w:rFonts w:ascii="Arial" w:hAnsi="Arial"/>
          <w:b/>
          <w:color w:val="000000"/>
          <w:sz w:val="23"/>
        </w:rPr>
        <w:t xml:space="preserve"> + </w:t>
      </w:r>
      <w:proofErr w:type="spellStart"/>
      <w:r>
        <w:rPr>
          <w:rFonts w:ascii="Arial" w:hAnsi="Arial"/>
          <w:b/>
          <w:color w:val="000000"/>
          <w:sz w:val="23"/>
        </w:rPr>
        <w:t>bx</w:t>
      </w:r>
      <w:proofErr w:type="spellEnd"/>
      <w:r>
        <w:rPr>
          <w:rFonts w:ascii="Arial" w:hAnsi="Arial"/>
          <w:b/>
          <w:color w:val="000000"/>
          <w:sz w:val="23"/>
        </w:rPr>
        <w:t xml:space="preserve"> + c</w:t>
      </w:r>
    </w:p>
    <w:p w:rsidR="00D24DCA" w:rsidRDefault="00D24DCA" w:rsidP="00D24DCA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120"/>
        <w:rPr>
          <w:rFonts w:ascii="Arial" w:hAnsi="Arial"/>
          <w:color w:val="1F0000"/>
          <w:sz w:val="23"/>
        </w:rPr>
      </w:pPr>
      <w:r>
        <w:rPr>
          <w:rFonts w:ascii="Arial" w:hAnsi="Arial"/>
          <w:color w:val="1F0000"/>
          <w:sz w:val="23"/>
        </w:rPr>
        <w:t>By the end of this course, students will:</w:t>
      </w:r>
    </w:p>
    <w:p w:rsidR="00D24DCA" w:rsidRDefault="00D24DCA" w:rsidP="00D24DCA">
      <w:pPr>
        <w:widowControl w:val="0"/>
        <w:tabs>
          <w:tab w:val="right" w:pos="540"/>
          <w:tab w:val="left" w:pos="63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 w:val="23"/>
        </w:rPr>
      </w:pPr>
      <w:r>
        <w:rPr>
          <w:rFonts w:ascii="Arial" w:hAnsi="Arial"/>
          <w:sz w:val="23"/>
        </w:rPr>
        <w:tab/>
      </w:r>
      <w:r>
        <w:rPr>
          <w:rFonts w:ascii="Arial" w:hAnsi="Arial"/>
          <w:color w:val="000000"/>
          <w:sz w:val="23"/>
        </w:rPr>
        <w:t>7</w:t>
      </w:r>
      <w:r>
        <w:rPr>
          <w:rFonts w:ascii="Arial" w:hAnsi="Arial"/>
          <w:sz w:val="23"/>
        </w:rPr>
        <w:tab/>
      </w:r>
      <w:r>
        <w:rPr>
          <w:rFonts w:ascii="Arial" w:hAnsi="Arial"/>
          <w:color w:val="000000"/>
          <w:sz w:val="23"/>
        </w:rPr>
        <w:t>manipulate algebraic expressions, as needed to understand quadratic relations</w:t>
      </w:r>
    </w:p>
    <w:p w:rsidR="00D24DCA" w:rsidRDefault="00D24DCA" w:rsidP="00D24DCA">
      <w:pPr>
        <w:widowControl w:val="0"/>
        <w:tabs>
          <w:tab w:val="right" w:pos="540"/>
          <w:tab w:val="left" w:pos="630"/>
        </w:tabs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 w:val="23"/>
        </w:rPr>
      </w:pPr>
      <w:r>
        <w:rPr>
          <w:rFonts w:ascii="Arial" w:hAnsi="Arial"/>
          <w:sz w:val="23"/>
        </w:rPr>
        <w:tab/>
      </w:r>
      <w:r>
        <w:rPr>
          <w:rFonts w:ascii="Arial" w:hAnsi="Arial"/>
          <w:color w:val="000000"/>
          <w:sz w:val="23"/>
        </w:rPr>
        <w:t>8</w:t>
      </w:r>
      <w:r>
        <w:rPr>
          <w:rFonts w:ascii="Arial" w:hAnsi="Arial"/>
          <w:sz w:val="23"/>
        </w:rPr>
        <w:tab/>
      </w:r>
      <w:r>
        <w:rPr>
          <w:rFonts w:ascii="Arial" w:hAnsi="Arial"/>
          <w:color w:val="000000"/>
          <w:sz w:val="23"/>
        </w:rPr>
        <w:t>identify characteristics of quadratic relations</w:t>
      </w:r>
    </w:p>
    <w:p w:rsidR="007E2662" w:rsidRPr="00E778D8" w:rsidRDefault="00D24DCA" w:rsidP="004C7DBF">
      <w:pPr>
        <w:widowControl w:val="0"/>
        <w:tabs>
          <w:tab w:val="right" w:pos="540"/>
          <w:tab w:val="left" w:pos="630"/>
        </w:tabs>
        <w:autoSpaceDE w:val="0"/>
        <w:autoSpaceDN w:val="0"/>
        <w:adjustRightInd w:val="0"/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3"/>
        </w:rPr>
        <w:tab/>
      </w:r>
      <w:r>
        <w:rPr>
          <w:rFonts w:ascii="Arial" w:hAnsi="Arial"/>
          <w:color w:val="000000"/>
          <w:sz w:val="23"/>
        </w:rPr>
        <w:t>9</w:t>
      </w:r>
      <w:r>
        <w:rPr>
          <w:rFonts w:ascii="Arial" w:hAnsi="Arial"/>
          <w:sz w:val="23"/>
        </w:rPr>
        <w:tab/>
      </w:r>
      <w:r>
        <w:rPr>
          <w:rFonts w:ascii="Arial" w:hAnsi="Arial"/>
          <w:color w:val="000000"/>
          <w:sz w:val="23"/>
        </w:rPr>
        <w:t>solve problems by interpreting graphs of quadratic relations</w:t>
      </w:r>
    </w:p>
    <w:sectPr w:rsidR="007E2662" w:rsidRPr="00E778D8" w:rsidSect="00D24DCA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72323"/>
    <w:multiLevelType w:val="hybridMultilevel"/>
    <w:tmpl w:val="B502B3F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A1468"/>
    <w:multiLevelType w:val="hybridMultilevel"/>
    <w:tmpl w:val="9766915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D8"/>
    <w:rsid w:val="002436DF"/>
    <w:rsid w:val="00484C20"/>
    <w:rsid w:val="004C7DBF"/>
    <w:rsid w:val="00791E60"/>
    <w:rsid w:val="0079375F"/>
    <w:rsid w:val="007E2662"/>
    <w:rsid w:val="008177FC"/>
    <w:rsid w:val="008817F1"/>
    <w:rsid w:val="008C4458"/>
    <w:rsid w:val="008F4E8A"/>
    <w:rsid w:val="008F7953"/>
    <w:rsid w:val="00951CD5"/>
    <w:rsid w:val="00A26C37"/>
    <w:rsid w:val="00CC7FDE"/>
    <w:rsid w:val="00D24DCA"/>
    <w:rsid w:val="00D37B31"/>
    <w:rsid w:val="00E778D8"/>
    <w:rsid w:val="00EC2575"/>
    <w:rsid w:val="00F0310B"/>
    <w:rsid w:val="00F21CB3"/>
    <w:rsid w:val="00FB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044879</dc:creator>
  <cp:lastModifiedBy>Singh, Ravi</cp:lastModifiedBy>
  <cp:revision>3</cp:revision>
  <dcterms:created xsi:type="dcterms:W3CDTF">2016-08-26T14:38:00Z</dcterms:created>
  <dcterms:modified xsi:type="dcterms:W3CDTF">2016-08-26T14:38:00Z</dcterms:modified>
</cp:coreProperties>
</file>