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B6" w:rsidRPr="007F5D5A" w:rsidRDefault="00AF2858" w:rsidP="002950EA">
      <w:pPr>
        <w:rPr>
          <w:b/>
          <w:color w:val="3B60AF"/>
          <w:sz w:val="44"/>
          <w:szCs w:val="44"/>
        </w:rPr>
      </w:pPr>
      <w:r w:rsidRPr="007F5D5A">
        <w:rPr>
          <w:b/>
          <w:noProof/>
          <w:color w:val="3B60AF"/>
          <w:sz w:val="44"/>
          <w:szCs w:val="44"/>
          <w:lang w:eastAsia="en-C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0048" behindDoc="0" locked="0" layoutInCell="1" allowOverlap="1" wp14:anchorId="66CF039D" wp14:editId="2ECA831D">
                <wp:simplePos x="0" y="0"/>
                <wp:positionH relativeFrom="column">
                  <wp:posOffset>7527851</wp:posOffset>
                </wp:positionH>
                <wp:positionV relativeFrom="paragraph">
                  <wp:posOffset>294314</wp:posOffset>
                </wp:positionV>
                <wp:extent cx="7279005" cy="7666075"/>
                <wp:effectExtent l="0" t="0" r="17145" b="1143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766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F0F" w:rsidRPr="007F5D5A" w:rsidRDefault="00965F0F" w:rsidP="00A27770">
                            <w:pPr>
                              <w:spacing w:after="0" w:line="240" w:lineRule="auto"/>
                              <w:jc w:val="center"/>
                              <w:rPr>
                                <w:rFonts w:ascii="Arial Bold" w:hAnsi="Arial Bold" w:cs="Arial"/>
                                <w:b/>
                                <w:color w:val="3B60AF"/>
                                <w:sz w:val="44"/>
                                <w:szCs w:val="44"/>
                                <w14:shadow w14:blurRad="50800" w14:dist="38100" w14:dir="2700000" w14:sx="100000" w14:sy="100000" w14:kx="0" w14:ky="0" w14:algn="t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7F5D5A">
                              <w:rPr>
                                <w:rFonts w:ascii="Arial Bold" w:hAnsi="Arial Bold" w:cs="Arial"/>
                                <w:b/>
                                <w:color w:val="3B60AF"/>
                                <w:sz w:val="44"/>
                                <w:szCs w:val="44"/>
                                <w14:shadow w14:blurRad="50800" w14:dist="38100" w14:dir="2700000" w14:sx="100000" w14:sy="100000" w14:kx="0" w14:ky="0" w14:algn="t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TDSB </w:t>
                            </w:r>
                            <w:r>
                              <w:rPr>
                                <w:rFonts w:ascii="Arial Bold" w:hAnsi="Arial Bold" w:cs="Arial"/>
                                <w:b/>
                                <w:color w:val="3B60AF"/>
                                <w:sz w:val="44"/>
                                <w:szCs w:val="44"/>
                                <w14:shadow w14:blurRad="50800" w14:dist="38100" w14:dir="2700000" w14:sx="100000" w14:sy="100000" w14:kx="0" w14:ky="0" w14:algn="t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Takes </w:t>
                            </w:r>
                            <w:r w:rsidRPr="007F5D5A">
                              <w:rPr>
                                <w:rFonts w:ascii="Arial Bold" w:hAnsi="Arial Bold" w:cs="Arial"/>
                                <w:b/>
                                <w:color w:val="3B60AF"/>
                                <w:sz w:val="44"/>
                                <w:szCs w:val="44"/>
                                <w14:shadow w14:blurRad="50800" w14:dist="38100" w14:dir="2700000" w14:sx="100000" w14:sy="100000" w14:kx="0" w14:ky="0" w14:algn="t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Action</w:t>
                            </w:r>
                            <w:r>
                              <w:rPr>
                                <w:rFonts w:ascii="Arial Bold" w:hAnsi="Arial Bold" w:cs="Arial"/>
                                <w:b/>
                                <w:color w:val="3B60AF"/>
                                <w:sz w:val="44"/>
                                <w:szCs w:val="44"/>
                                <w14:shadow w14:blurRad="50800" w14:dist="38100" w14:dir="2700000" w14:sx="100000" w14:sy="100000" w14:kx="0" w14:ky="0" w14:algn="t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965F0F" w:rsidRDefault="00965F0F" w:rsidP="00A27770">
                            <w:pPr>
                              <w:spacing w:after="0" w:line="240" w:lineRule="auto"/>
                              <w:jc w:val="both"/>
                              <w:rPr>
                                <w:rFonts w:ascii="Arial" w:hAnsi="Arial" w:cs="Arial"/>
                                <w:sz w:val="24"/>
                                <w:szCs w:val="24"/>
                              </w:rPr>
                            </w:pPr>
                          </w:p>
                          <w:p w:rsidR="00965F0F" w:rsidRPr="00BE2E54" w:rsidRDefault="00965F0F" w:rsidP="00A27770">
                            <w:pPr>
                              <w:spacing w:after="0" w:line="240" w:lineRule="auto"/>
                              <w:jc w:val="both"/>
                              <w:rPr>
                                <w:rFonts w:ascii="Arial Bold" w:hAnsi="Arial Bold" w:cs="Arial"/>
                                <w:b/>
                                <w:color w:val="F07B05"/>
                                <w:sz w:val="32"/>
                                <w:szCs w:val="32"/>
                                <w14:shadow w14:blurRad="50800" w14:dist="38100" w14:dir="5400000" w14:sx="100000" w14:sy="100000" w14:kx="0" w14:ky="0" w14:algn="t">
                                  <w14:srgbClr w14:val="000000">
                                    <w14:alpha w14:val="60000"/>
                                  </w14:srgbClr>
                                </w14:shadow>
                              </w:rPr>
                            </w:pPr>
                            <w:r w:rsidRPr="00BE2E54">
                              <w:rPr>
                                <w:rFonts w:cs="Calibri"/>
                                <w:b/>
                                <w:color w:val="73AE57"/>
                                <w:sz w:val="32"/>
                                <w:szCs w:val="32"/>
                                <w14:shadow w14:blurRad="50800" w14:dist="38100" w14:dir="5400000" w14:sx="100000" w14:sy="100000" w14:kx="0" w14:ky="0" w14:algn="t">
                                  <w14:srgbClr w14:val="000000">
                                    <w14:alpha w14:val="60000"/>
                                  </w14:srgbClr>
                                </w14:shadow>
                              </w:rPr>
                              <w:t>●</w:t>
                            </w:r>
                            <w:r w:rsidRPr="00BE2E54">
                              <w:rPr>
                                <w:rFonts w:ascii="Arial Bold" w:hAnsi="Arial Bold" w:cs="Arial"/>
                                <w:b/>
                                <w:color w:val="73AE57"/>
                                <w:sz w:val="32"/>
                                <w:szCs w:val="32"/>
                                <w14:shadow w14:blurRad="50800" w14:dist="38100" w14:dir="5400000" w14:sx="100000" w14:sy="100000" w14:kx="0" w14:ky="0" w14:algn="t">
                                  <w14:srgbClr w14:val="000000">
                                    <w14:alpha w14:val="60000"/>
                                  </w14:srgbClr>
                                </w14:shadow>
                              </w:rPr>
                              <w:t>Inclusive</w:t>
                            </w:r>
                            <w:r w:rsidRPr="00BE2E54">
                              <w:rPr>
                                <w:rFonts w:ascii="Arial" w:hAnsi="Arial" w:cs="Arial"/>
                                <w:b/>
                                <w:sz w:val="32"/>
                                <w:szCs w:val="32"/>
                                <w14:shadow w14:blurRad="50800" w14:dist="38100" w14:dir="5400000" w14:sx="100000" w14:sy="100000" w14:kx="0" w14:ky="0" w14:algn="t">
                                  <w14:srgbClr w14:val="000000">
                                    <w14:alpha w14:val="60000"/>
                                  </w14:srgbClr>
                                </w14:shadow>
                              </w:rPr>
                              <w:tab/>
                            </w:r>
                            <w:r>
                              <w:rPr>
                                <w:rFonts w:ascii="Arial" w:hAnsi="Arial" w:cs="Arial"/>
                                <w:b/>
                                <w:sz w:val="32"/>
                                <w:szCs w:val="32"/>
                                <w14:shadow w14:blurRad="50800" w14:dist="38100" w14:dir="5400000" w14:sx="100000" w14:sy="100000" w14:kx="0" w14:ky="0" w14:algn="t">
                                  <w14:srgbClr w14:val="000000">
                                    <w14:alpha w14:val="60000"/>
                                  </w14:srgbClr>
                                </w14:shadow>
                              </w:rPr>
                              <w:t xml:space="preserve"> </w:t>
                            </w:r>
                            <w:r w:rsidRPr="00BE2E54">
                              <w:rPr>
                                <w:rFonts w:ascii="Arial" w:hAnsi="Arial" w:cs="Arial"/>
                                <w:b/>
                                <w:sz w:val="32"/>
                                <w:szCs w:val="32"/>
                                <w14:shadow w14:blurRad="50800" w14:dist="38100" w14:dir="5400000" w14:sx="100000" w14:sy="100000" w14:kx="0" w14:ky="0" w14:algn="t">
                                  <w14:srgbClr w14:val="000000">
                                    <w14:alpha w14:val="60000"/>
                                  </w14:srgbClr>
                                </w14:shadow>
                              </w:rPr>
                              <w:tab/>
                            </w:r>
                            <w:r w:rsidRPr="00BE2E54">
                              <w:rPr>
                                <w:rFonts w:cs="Calibri"/>
                                <w:b/>
                                <w:color w:val="FFC000"/>
                                <w:sz w:val="32"/>
                                <w:szCs w:val="32"/>
                                <w14:shadow w14:blurRad="50800" w14:dist="38100" w14:dir="5400000" w14:sx="100000" w14:sy="100000" w14:kx="0" w14:ky="0" w14:algn="t">
                                  <w14:srgbClr w14:val="000000">
                                    <w14:alpha w14:val="60000"/>
                                  </w14:srgbClr>
                                </w14:shadow>
                              </w:rPr>
                              <w:t>●</w:t>
                            </w:r>
                            <w:r w:rsidRPr="00BE2E54">
                              <w:rPr>
                                <w:rFonts w:ascii="Arial Bold" w:hAnsi="Arial Bold" w:cs="Arial"/>
                                <w:b/>
                                <w:color w:val="FFC000"/>
                                <w:sz w:val="32"/>
                                <w:szCs w:val="32"/>
                                <w14:shadow w14:blurRad="50800" w14:dist="38100" w14:dir="5400000" w14:sx="100000" w14:sy="100000" w14:kx="0" w14:ky="0" w14:algn="t">
                                  <w14:srgbClr w14:val="000000">
                                    <w14:alpha w14:val="60000"/>
                                  </w14:srgbClr>
                                </w14:shadow>
                              </w:rPr>
                              <w:t xml:space="preserve"> </w:t>
                            </w:r>
                            <w:r w:rsidRPr="00BE2E54">
                              <w:rPr>
                                <w:rFonts w:cs="Calibri"/>
                                <w:b/>
                                <w:color w:val="FFC000"/>
                                <w:sz w:val="32"/>
                                <w:szCs w:val="32"/>
                                <w14:shadow w14:blurRad="50800" w14:dist="38100" w14:dir="5400000" w14:sx="100000" w14:sy="100000" w14:kx="0" w14:ky="0" w14:algn="t">
                                  <w14:srgbClr w14:val="000000">
                                    <w14:alpha w14:val="60000"/>
                                  </w14:srgbClr>
                                </w14:shadow>
                              </w:rPr>
                              <w:t>C</w:t>
                            </w:r>
                            <w:r w:rsidRPr="00BE2E54">
                              <w:rPr>
                                <w:rFonts w:ascii="Arial Bold" w:hAnsi="Arial Bold" w:cs="Arial"/>
                                <w:b/>
                                <w:color w:val="FFC000"/>
                                <w:sz w:val="32"/>
                                <w:szCs w:val="32"/>
                                <w14:shadow w14:blurRad="50800" w14:dist="38100" w14:dir="5400000" w14:sx="100000" w14:sy="100000" w14:kx="0" w14:ky="0" w14:algn="t">
                                  <w14:srgbClr w14:val="000000">
                                    <w14:alpha w14:val="60000"/>
                                  </w14:srgbClr>
                                </w14:shadow>
                              </w:rPr>
                              <w:t>onfident</w:t>
                            </w:r>
                            <w:r w:rsidRPr="00BE2E54">
                              <w:rPr>
                                <w:rFonts w:ascii="Arial" w:hAnsi="Arial" w:cs="Arial"/>
                                <w:b/>
                                <w:sz w:val="32"/>
                                <w:szCs w:val="32"/>
                                <w14:shadow w14:blurRad="50800" w14:dist="38100" w14:dir="5400000" w14:sx="100000" w14:sy="100000" w14:kx="0" w14:ky="0" w14:algn="t">
                                  <w14:srgbClr w14:val="000000">
                                    <w14:alpha w14:val="60000"/>
                                  </w14:srgbClr>
                                </w14:shadow>
                              </w:rPr>
                              <w:tab/>
                            </w:r>
                            <w:r w:rsidRPr="00BE2E54">
                              <w:rPr>
                                <w:rFonts w:ascii="Arial" w:hAnsi="Arial" w:cs="Arial"/>
                                <w:b/>
                                <w:sz w:val="32"/>
                                <w:szCs w:val="32"/>
                                <w14:shadow w14:blurRad="50800" w14:dist="38100" w14:dir="5400000" w14:sx="100000" w14:sy="100000" w14:kx="0" w14:ky="0" w14:algn="t">
                                  <w14:srgbClr w14:val="000000">
                                    <w14:alpha w14:val="60000"/>
                                  </w14:srgbClr>
                                </w14:shadow>
                              </w:rPr>
                              <w:tab/>
                            </w:r>
                            <w:r w:rsidRPr="00BE2E54">
                              <w:rPr>
                                <w:rFonts w:cs="Calibri"/>
                                <w:b/>
                                <w:color w:val="3B60AF"/>
                                <w:sz w:val="32"/>
                                <w:szCs w:val="32"/>
                                <w14:shadow w14:blurRad="50800" w14:dist="38100" w14:dir="5400000" w14:sx="100000" w14:sy="100000" w14:kx="0" w14:ky="0" w14:algn="t">
                                  <w14:srgbClr w14:val="000000">
                                    <w14:alpha w14:val="60000"/>
                                  </w14:srgbClr>
                                </w14:shadow>
                              </w:rPr>
                              <w:t>●</w:t>
                            </w:r>
                            <w:r w:rsidRPr="00BE2E54">
                              <w:rPr>
                                <w:rFonts w:ascii="Arial Bold" w:hAnsi="Arial Bold" w:cs="Arial"/>
                                <w:b/>
                                <w:color w:val="3B60AF"/>
                                <w:sz w:val="32"/>
                                <w:szCs w:val="32"/>
                                <w14:shadow w14:blurRad="50800" w14:dist="38100" w14:dir="5400000" w14:sx="100000" w14:sy="100000" w14:kx="0" w14:ky="0" w14:algn="t">
                                  <w14:srgbClr w14:val="000000">
                                    <w14:alpha w14:val="60000"/>
                                  </w14:srgbClr>
                                </w14:shadow>
                              </w:rPr>
                              <w:t xml:space="preserve"> </w:t>
                            </w:r>
                            <w:r w:rsidRPr="00BE2E54">
                              <w:rPr>
                                <w:rFonts w:cs="Calibri"/>
                                <w:b/>
                                <w:color w:val="3B60AF"/>
                                <w:sz w:val="32"/>
                                <w:szCs w:val="32"/>
                                <w14:shadow w14:blurRad="50800" w14:dist="38100" w14:dir="5400000" w14:sx="100000" w14:sy="100000" w14:kx="0" w14:ky="0" w14:algn="t">
                                  <w14:srgbClr w14:val="000000">
                                    <w14:alpha w14:val="60000"/>
                                  </w14:srgbClr>
                                </w14:shadow>
                              </w:rPr>
                              <w:t>A</w:t>
                            </w:r>
                            <w:r w:rsidRPr="00BE2E54">
                              <w:rPr>
                                <w:rFonts w:ascii="Arial Bold" w:hAnsi="Arial Bold" w:cs="Arial"/>
                                <w:b/>
                                <w:color w:val="3B60AF"/>
                                <w:sz w:val="32"/>
                                <w:szCs w:val="32"/>
                                <w14:shadow w14:blurRad="50800" w14:dist="38100" w14:dir="5400000" w14:sx="100000" w14:sy="100000" w14:kx="0" w14:ky="0" w14:algn="t">
                                  <w14:srgbClr w14:val="000000">
                                    <w14:alpha w14:val="60000"/>
                                  </w14:srgbClr>
                                </w14:shadow>
                              </w:rPr>
                              <w:t>mbitious</w:t>
                            </w:r>
                            <w:r w:rsidRPr="00BE2E54">
                              <w:rPr>
                                <w:rFonts w:ascii="Arial Bold" w:hAnsi="Arial Bold" w:cs="Arial"/>
                                <w:b/>
                                <w:color w:val="3B60AF"/>
                                <w:sz w:val="32"/>
                                <w:szCs w:val="32"/>
                                <w14:shadow w14:blurRad="50800" w14:dist="38100" w14:dir="5400000" w14:sx="100000" w14:sy="100000" w14:kx="0" w14:ky="0" w14:algn="t">
                                  <w14:srgbClr w14:val="000000">
                                    <w14:alpha w14:val="60000"/>
                                  </w14:srgbClr>
                                </w14:shadow>
                              </w:rPr>
                              <w:tab/>
                            </w:r>
                            <w:r w:rsidRPr="00BE2E54">
                              <w:rPr>
                                <w:rFonts w:ascii="Arial" w:hAnsi="Arial" w:cs="Arial"/>
                                <w:b/>
                                <w:sz w:val="32"/>
                                <w:szCs w:val="32"/>
                                <w14:shadow w14:blurRad="50800" w14:dist="38100" w14:dir="5400000" w14:sx="100000" w14:sy="100000" w14:kx="0" w14:ky="0" w14:algn="t">
                                  <w14:srgbClr w14:val="000000">
                                    <w14:alpha w14:val="60000"/>
                                  </w14:srgbClr>
                                </w14:shadow>
                              </w:rPr>
                              <w:tab/>
                            </w:r>
                            <w:r>
                              <w:rPr>
                                <w:rFonts w:ascii="Arial" w:hAnsi="Arial" w:cs="Arial"/>
                                <w:b/>
                                <w:sz w:val="32"/>
                                <w:szCs w:val="32"/>
                                <w14:shadow w14:blurRad="50800" w14:dist="38100" w14:dir="5400000" w14:sx="100000" w14:sy="100000" w14:kx="0" w14:ky="0" w14:algn="t">
                                  <w14:srgbClr w14:val="000000">
                                    <w14:alpha w14:val="60000"/>
                                  </w14:srgbClr>
                                </w14:shadow>
                              </w:rPr>
                              <w:t xml:space="preserve">   </w:t>
                            </w:r>
                            <w:r w:rsidRPr="00BE2E54">
                              <w:rPr>
                                <w:rFonts w:ascii="Arial" w:hAnsi="Arial" w:cs="Arial"/>
                                <w:b/>
                                <w:sz w:val="32"/>
                                <w:szCs w:val="32"/>
                                <w14:shadow w14:blurRad="50800" w14:dist="38100" w14:dir="5400000" w14:sx="100000" w14:sy="100000" w14:kx="0" w14:ky="0" w14:algn="t">
                                  <w14:srgbClr w14:val="000000">
                                    <w14:alpha w14:val="60000"/>
                                  </w14:srgbClr>
                                </w14:shadow>
                              </w:rPr>
                              <w:tab/>
                            </w:r>
                            <w:r w:rsidRPr="00BE2E54">
                              <w:rPr>
                                <w:rFonts w:cs="Calibri"/>
                                <w:b/>
                                <w:color w:val="F07B05"/>
                                <w:sz w:val="32"/>
                                <w:szCs w:val="32"/>
                                <w14:shadow w14:blurRad="50800" w14:dist="38100" w14:dir="5400000" w14:sx="100000" w14:sy="100000" w14:kx="0" w14:ky="0" w14:algn="t">
                                  <w14:srgbClr w14:val="000000">
                                    <w14:alpha w14:val="60000"/>
                                  </w14:srgbClr>
                                </w14:shadow>
                              </w:rPr>
                              <w:t>●</w:t>
                            </w:r>
                            <w:r w:rsidRPr="00BE2E54">
                              <w:rPr>
                                <w:rFonts w:ascii="Arial Bold" w:hAnsi="Arial Bold" w:cs="Arial"/>
                                <w:b/>
                                <w:color w:val="F07B05"/>
                                <w:sz w:val="32"/>
                                <w:szCs w:val="32"/>
                                <w14:shadow w14:blurRad="50800" w14:dist="38100" w14:dir="5400000" w14:sx="100000" w14:sy="100000" w14:kx="0" w14:ky="0" w14:algn="t">
                                  <w14:srgbClr w14:val="000000">
                                    <w14:alpha w14:val="60000"/>
                                  </w14:srgbClr>
                                </w14:shadow>
                              </w:rPr>
                              <w:t xml:space="preserve"> </w:t>
                            </w:r>
                            <w:r w:rsidRPr="00BE2E54">
                              <w:rPr>
                                <w:rFonts w:cs="Calibri"/>
                                <w:b/>
                                <w:color w:val="F07B05"/>
                                <w:sz w:val="32"/>
                                <w:szCs w:val="32"/>
                                <w14:shadow w14:blurRad="50800" w14:dist="38100" w14:dir="5400000" w14:sx="100000" w14:sy="100000" w14:kx="0" w14:ky="0" w14:algn="t">
                                  <w14:srgbClr w14:val="000000">
                                    <w14:alpha w14:val="60000"/>
                                  </w14:srgbClr>
                                </w14:shadow>
                              </w:rPr>
                              <w:t>N</w:t>
                            </w:r>
                            <w:r w:rsidRPr="00BE2E54">
                              <w:rPr>
                                <w:rFonts w:ascii="Arial Bold" w:hAnsi="Arial Bold" w:cs="Arial"/>
                                <w:b/>
                                <w:color w:val="F07B05"/>
                                <w:sz w:val="32"/>
                                <w:szCs w:val="32"/>
                                <w14:shadow w14:blurRad="50800" w14:dist="38100" w14:dir="5400000" w14:sx="100000" w14:sy="100000" w14:kx="0" w14:ky="0" w14:algn="t">
                                  <w14:srgbClr w14:val="000000">
                                    <w14:alpha w14:val="60000"/>
                                  </w14:srgbClr>
                                </w14:shadow>
                              </w:rPr>
                              <w:t>urturing</w:t>
                            </w:r>
                          </w:p>
                          <w:p w:rsidR="00965F0F" w:rsidRDefault="00965F0F" w:rsidP="00A27770">
                            <w:pPr>
                              <w:spacing w:after="0" w:line="240" w:lineRule="auto"/>
                              <w:jc w:val="both"/>
                              <w:rPr>
                                <w:rFonts w:ascii="Arial" w:hAnsi="Arial" w:cs="Arial"/>
                                <w:sz w:val="24"/>
                                <w:szCs w:val="24"/>
                              </w:rPr>
                            </w:pPr>
                          </w:p>
                          <w:p w:rsidR="00965F0F" w:rsidRPr="00A27770" w:rsidRDefault="00965F0F" w:rsidP="00184DBB">
                            <w:pPr>
                              <w:spacing w:after="0" w:line="240" w:lineRule="auto"/>
                              <w:rPr>
                                <w:rFonts w:ascii="Arial" w:hAnsi="Arial" w:cs="Arial"/>
                                <w:sz w:val="24"/>
                                <w:szCs w:val="24"/>
                              </w:rPr>
                            </w:pPr>
                            <w:r w:rsidRPr="00A27770">
                              <w:rPr>
                                <w:rFonts w:ascii="Arial" w:hAnsi="Arial" w:cs="Arial"/>
                                <w:sz w:val="24"/>
                                <w:szCs w:val="24"/>
                              </w:rPr>
                              <w:t xml:space="preserve">The TDSB five </w:t>
                            </w:r>
                            <w:r w:rsidRPr="00A27770">
                              <w:rPr>
                                <w:rFonts w:ascii="Arial" w:hAnsi="Arial" w:cs="Arial"/>
                                <w:b/>
                                <w:sz w:val="24"/>
                                <w:szCs w:val="24"/>
                              </w:rPr>
                              <w:t>Strategic Directions</w:t>
                            </w:r>
                            <w:r w:rsidRPr="00A27770">
                              <w:rPr>
                                <w:rFonts w:ascii="Arial" w:hAnsi="Arial" w:cs="Arial"/>
                                <w:sz w:val="24"/>
                                <w:szCs w:val="24"/>
                              </w:rPr>
                              <w:t xml:space="preserve"> support our </w:t>
                            </w:r>
                            <w:r>
                              <w:rPr>
                                <w:rFonts w:ascii="Arial" w:hAnsi="Arial" w:cs="Arial"/>
                                <w:b/>
                                <w:sz w:val="24"/>
                                <w:szCs w:val="24"/>
                              </w:rPr>
                              <w:t xml:space="preserve">Years of </w:t>
                            </w:r>
                            <w:r w:rsidRPr="00A27770">
                              <w:rPr>
                                <w:rFonts w:ascii="Arial" w:hAnsi="Arial" w:cs="Arial"/>
                                <w:b/>
                                <w:sz w:val="24"/>
                                <w:szCs w:val="24"/>
                              </w:rPr>
                              <w:t>Action</w:t>
                            </w:r>
                            <w:r>
                              <w:rPr>
                                <w:rFonts w:ascii="Arial" w:hAnsi="Arial" w:cs="Arial"/>
                                <w:sz w:val="24"/>
                                <w:szCs w:val="24"/>
                              </w:rPr>
                              <w:t xml:space="preserve"> priorities </w:t>
                            </w:r>
                            <w:r w:rsidRPr="00A27770">
                              <w:rPr>
                                <w:rFonts w:ascii="Arial" w:hAnsi="Arial" w:cs="Arial"/>
                                <w:sz w:val="24"/>
                                <w:szCs w:val="24"/>
                              </w:rPr>
                              <w:t>and provide a comprehensive vision to guide the Board’s decision-making:</w:t>
                            </w:r>
                          </w:p>
                          <w:p w:rsidR="00965F0F" w:rsidRPr="00A27770" w:rsidRDefault="00965F0F" w:rsidP="00A27770">
                            <w:pPr>
                              <w:spacing w:after="0" w:line="240" w:lineRule="auto"/>
                              <w:jc w:val="both"/>
                              <w:rPr>
                                <w:rFonts w:ascii="Arial" w:hAnsi="Arial" w:cs="Arial"/>
                                <w:sz w:val="24"/>
                                <w:szCs w:val="24"/>
                              </w:rPr>
                            </w:pPr>
                          </w:p>
                          <w:p w:rsidR="00965F0F" w:rsidRPr="00793109" w:rsidRDefault="00965F0F" w:rsidP="00793109">
                            <w:pPr>
                              <w:spacing w:after="0" w:line="240" w:lineRule="auto"/>
                              <w:ind w:left="720"/>
                              <w:jc w:val="both"/>
                              <w:rPr>
                                <w:rFonts w:ascii="Arial" w:hAnsi="Arial" w:cs="Arial"/>
                                <w:i/>
                                <w:sz w:val="24"/>
                                <w:szCs w:val="24"/>
                              </w:rPr>
                            </w:pPr>
                            <w:r w:rsidRPr="00793109">
                              <w:rPr>
                                <w:rFonts w:ascii="Cambria Math" w:hAnsi="Cambria Math" w:cs="Cambria Math"/>
                                <w:i/>
                                <w:color w:val="0070C0"/>
                                <w:sz w:val="24"/>
                                <w:szCs w:val="24"/>
                              </w:rPr>
                              <w:t>❶</w:t>
                            </w:r>
                            <w:r w:rsidRPr="00793109">
                              <w:rPr>
                                <w:rFonts w:ascii="Arial" w:hAnsi="Arial" w:cs="Arial"/>
                                <w:i/>
                                <w:sz w:val="24"/>
                                <w:szCs w:val="24"/>
                              </w:rPr>
                              <w:t xml:space="preserve"> Make every school an effective school</w:t>
                            </w:r>
                          </w:p>
                          <w:p w:rsidR="00965F0F" w:rsidRPr="00793109" w:rsidRDefault="00965F0F" w:rsidP="00793109">
                            <w:pPr>
                              <w:spacing w:after="0" w:line="240" w:lineRule="auto"/>
                              <w:ind w:left="720"/>
                              <w:jc w:val="both"/>
                              <w:rPr>
                                <w:rFonts w:ascii="Arial" w:hAnsi="Arial" w:cs="Arial"/>
                                <w:i/>
                                <w:sz w:val="24"/>
                                <w:szCs w:val="24"/>
                              </w:rPr>
                            </w:pPr>
                            <w:r w:rsidRPr="00793109">
                              <w:rPr>
                                <w:rFonts w:ascii="Cambria Math" w:hAnsi="Cambria Math" w:cs="Cambria Math"/>
                                <w:i/>
                                <w:color w:val="0070C0"/>
                                <w:sz w:val="24"/>
                                <w:szCs w:val="24"/>
                              </w:rPr>
                              <w:t>❷</w:t>
                            </w:r>
                            <w:r w:rsidRPr="00793109">
                              <w:rPr>
                                <w:rFonts w:ascii="Arial" w:hAnsi="Arial" w:cs="Arial"/>
                                <w:i/>
                                <w:sz w:val="24"/>
                                <w:szCs w:val="24"/>
                              </w:rPr>
                              <w:t xml:space="preserve"> Build leadership within a culture of adaptability, openness and resilience</w:t>
                            </w:r>
                          </w:p>
                          <w:p w:rsidR="00965F0F" w:rsidRPr="00793109" w:rsidRDefault="00965F0F" w:rsidP="00793109">
                            <w:pPr>
                              <w:spacing w:after="0" w:line="240" w:lineRule="auto"/>
                              <w:ind w:left="720"/>
                              <w:jc w:val="both"/>
                              <w:rPr>
                                <w:rFonts w:ascii="Arial" w:hAnsi="Arial" w:cs="Arial"/>
                                <w:i/>
                                <w:sz w:val="24"/>
                                <w:szCs w:val="24"/>
                              </w:rPr>
                            </w:pPr>
                            <w:r w:rsidRPr="00793109">
                              <w:rPr>
                                <w:rFonts w:ascii="Cambria Math" w:hAnsi="Cambria Math" w:cs="Cambria Math"/>
                                <w:i/>
                                <w:color w:val="0070C0"/>
                                <w:sz w:val="24"/>
                                <w:szCs w:val="24"/>
                              </w:rPr>
                              <w:t>❸</w:t>
                            </w:r>
                            <w:r w:rsidRPr="00793109">
                              <w:rPr>
                                <w:rFonts w:ascii="Arial" w:hAnsi="Arial" w:cs="Arial"/>
                                <w:i/>
                                <w:sz w:val="24"/>
                                <w:szCs w:val="24"/>
                              </w:rPr>
                              <w:t xml:space="preserve"> Form strong and effective relationships and partnerships</w:t>
                            </w:r>
                          </w:p>
                          <w:p w:rsidR="00965F0F" w:rsidRPr="00793109" w:rsidRDefault="00965F0F" w:rsidP="00793109">
                            <w:pPr>
                              <w:spacing w:after="0" w:line="240" w:lineRule="auto"/>
                              <w:ind w:left="720"/>
                              <w:jc w:val="both"/>
                              <w:rPr>
                                <w:rFonts w:ascii="Arial" w:hAnsi="Arial" w:cs="Arial"/>
                                <w:i/>
                                <w:sz w:val="24"/>
                                <w:szCs w:val="24"/>
                              </w:rPr>
                            </w:pPr>
                            <w:r w:rsidRPr="00793109">
                              <w:rPr>
                                <w:rFonts w:ascii="Cambria Math" w:hAnsi="Cambria Math" w:cs="Cambria Math"/>
                                <w:i/>
                                <w:color w:val="0070C0"/>
                                <w:sz w:val="24"/>
                                <w:szCs w:val="24"/>
                              </w:rPr>
                              <w:t>❹</w:t>
                            </w:r>
                            <w:r w:rsidRPr="00793109">
                              <w:rPr>
                                <w:rFonts w:ascii="Arial" w:hAnsi="Arial" w:cs="Arial"/>
                                <w:i/>
                                <w:sz w:val="24"/>
                                <w:szCs w:val="24"/>
                              </w:rPr>
                              <w:t xml:space="preserve"> Build environmentally sustainable schools that inspire teaching and learning</w:t>
                            </w:r>
                          </w:p>
                          <w:p w:rsidR="00965F0F" w:rsidRPr="00793109" w:rsidRDefault="00965F0F" w:rsidP="00793109">
                            <w:pPr>
                              <w:spacing w:after="0" w:line="240" w:lineRule="auto"/>
                              <w:ind w:left="720"/>
                              <w:jc w:val="both"/>
                              <w:rPr>
                                <w:rFonts w:ascii="Arial" w:hAnsi="Arial" w:cs="Arial"/>
                                <w:i/>
                                <w:sz w:val="24"/>
                                <w:szCs w:val="24"/>
                              </w:rPr>
                            </w:pPr>
                            <w:r w:rsidRPr="00793109">
                              <w:rPr>
                                <w:rFonts w:ascii="Cambria Math" w:hAnsi="Cambria Math" w:cs="Cambria Math"/>
                                <w:i/>
                                <w:color w:val="0070C0"/>
                                <w:sz w:val="24"/>
                                <w:szCs w:val="24"/>
                              </w:rPr>
                              <w:t>❺</w:t>
                            </w:r>
                            <w:r w:rsidRPr="00793109">
                              <w:rPr>
                                <w:rFonts w:ascii="Arial" w:hAnsi="Arial" w:cs="Arial"/>
                                <w:i/>
                                <w:sz w:val="24"/>
                                <w:szCs w:val="24"/>
                              </w:rPr>
                              <w:t xml:space="preserve"> Identify disadvantage and intervene effectively</w:t>
                            </w:r>
                          </w:p>
                          <w:p w:rsidR="00965F0F" w:rsidRPr="00A27770" w:rsidRDefault="00965F0F" w:rsidP="00A27770">
                            <w:pPr>
                              <w:spacing w:after="0" w:line="240" w:lineRule="auto"/>
                              <w:jc w:val="both"/>
                              <w:rPr>
                                <w:rFonts w:ascii="Arial" w:hAnsi="Arial" w:cs="Arial"/>
                                <w:sz w:val="24"/>
                                <w:szCs w:val="24"/>
                              </w:rPr>
                            </w:pPr>
                          </w:p>
                          <w:p w:rsidR="00965F0F" w:rsidRPr="00A27770" w:rsidRDefault="00965F0F" w:rsidP="00864116">
                            <w:pPr>
                              <w:spacing w:after="120"/>
                              <w:jc w:val="both"/>
                              <w:rPr>
                                <w:rFonts w:ascii="Arial" w:hAnsi="Arial" w:cs="Arial"/>
                                <w:sz w:val="24"/>
                                <w:szCs w:val="24"/>
                                <w:lang w:val="en-US"/>
                              </w:rPr>
                            </w:pPr>
                            <w:r w:rsidRPr="00A27770">
                              <w:rPr>
                                <w:rFonts w:ascii="Arial" w:hAnsi="Arial" w:cs="Arial"/>
                                <w:sz w:val="24"/>
                                <w:szCs w:val="24"/>
                                <w:lang w:val="en-US"/>
                              </w:rPr>
                              <w:t xml:space="preserve">Every decision made by the TDSB must support a system where the #1 priority is supporting </w:t>
                            </w:r>
                            <w:r w:rsidRPr="00A27770">
                              <w:rPr>
                                <w:rFonts w:ascii="Arial" w:hAnsi="Arial" w:cs="Arial"/>
                                <w:b/>
                                <w:sz w:val="24"/>
                                <w:szCs w:val="24"/>
                                <w:lang w:val="en-US"/>
                              </w:rPr>
                              <w:t>Learning for All</w:t>
                            </w:r>
                            <w:r w:rsidRPr="00A27770">
                              <w:rPr>
                                <w:rFonts w:ascii="Arial" w:hAnsi="Arial" w:cs="Arial"/>
                                <w:sz w:val="24"/>
                                <w:szCs w:val="24"/>
                                <w:lang w:val="en-US"/>
                              </w:rPr>
                              <w:t xml:space="preserve">.     </w:t>
                            </w:r>
                          </w:p>
                          <w:p w:rsidR="00965F0F" w:rsidRPr="00A27770" w:rsidRDefault="00965F0F" w:rsidP="00864116">
                            <w:pPr>
                              <w:spacing w:after="120"/>
                              <w:jc w:val="both"/>
                              <w:rPr>
                                <w:rFonts w:ascii="Arial" w:hAnsi="Arial" w:cs="Arial"/>
                                <w:sz w:val="24"/>
                                <w:szCs w:val="24"/>
                                <w:lang w:val="en-US"/>
                              </w:rPr>
                            </w:pPr>
                            <w:r w:rsidRPr="00A27770">
                              <w:rPr>
                                <w:rFonts w:ascii="Arial" w:hAnsi="Arial" w:cs="Arial"/>
                                <w:sz w:val="24"/>
                                <w:szCs w:val="24"/>
                                <w:lang w:val="en-US"/>
                              </w:rPr>
                              <w:t>The TDSB is united in support of</w:t>
                            </w:r>
                            <w:r w:rsidRPr="00A27770">
                              <w:rPr>
                                <w:rFonts w:ascii="Arial" w:hAnsi="Arial" w:cs="Arial"/>
                                <w:b/>
                                <w:sz w:val="24"/>
                                <w:szCs w:val="24"/>
                                <w:lang w:val="en-US"/>
                              </w:rPr>
                              <w:t xml:space="preserve"> </w:t>
                            </w:r>
                            <w:r w:rsidRPr="00A27770">
                              <w:rPr>
                                <w:rFonts w:ascii="Arial" w:hAnsi="Arial" w:cs="Arial"/>
                                <w:b/>
                                <w:i/>
                                <w:sz w:val="24"/>
                                <w:szCs w:val="24"/>
                                <w:lang w:val="en-US"/>
                              </w:rPr>
                              <w:t>every</w:t>
                            </w:r>
                            <w:r w:rsidRPr="00A27770">
                              <w:rPr>
                                <w:rFonts w:ascii="Arial" w:hAnsi="Arial" w:cs="Arial"/>
                                <w:b/>
                                <w:sz w:val="24"/>
                                <w:szCs w:val="24"/>
                                <w:lang w:val="en-US"/>
                              </w:rPr>
                              <w:t xml:space="preserve"> student</w:t>
                            </w:r>
                            <w:r w:rsidRPr="00A27770">
                              <w:rPr>
                                <w:rFonts w:ascii="Arial" w:hAnsi="Arial" w:cs="Arial"/>
                                <w:sz w:val="24"/>
                                <w:szCs w:val="24"/>
                                <w:lang w:val="en-US"/>
                              </w:rPr>
                              <w:t xml:space="preserve">.  </w:t>
                            </w:r>
                          </w:p>
                          <w:p w:rsidR="00965F0F" w:rsidRPr="00A27770" w:rsidRDefault="00965F0F" w:rsidP="00864116">
                            <w:pPr>
                              <w:spacing w:after="120"/>
                              <w:jc w:val="both"/>
                              <w:rPr>
                                <w:rFonts w:ascii="Arial" w:hAnsi="Arial" w:cs="Arial"/>
                                <w:sz w:val="24"/>
                                <w:szCs w:val="24"/>
                                <w:lang w:val="en-US"/>
                              </w:rPr>
                            </w:pPr>
                            <w:r w:rsidRPr="00A27770">
                              <w:rPr>
                                <w:rFonts w:ascii="Arial" w:hAnsi="Arial" w:cs="Arial"/>
                                <w:sz w:val="24"/>
                                <w:szCs w:val="24"/>
                                <w:lang w:val="en-US"/>
                              </w:rPr>
                              <w:t xml:space="preserve">Our collective efforts must ensure that each student is able to achieve or exceed the standards set out in our </w:t>
                            </w:r>
                            <w:r w:rsidRPr="00A27770">
                              <w:rPr>
                                <w:rFonts w:ascii="Arial" w:hAnsi="Arial" w:cs="Arial"/>
                                <w:b/>
                                <w:sz w:val="24"/>
                                <w:szCs w:val="24"/>
                                <w:lang w:val="en-US"/>
                              </w:rPr>
                              <w:t>four system goals</w:t>
                            </w:r>
                            <w:r w:rsidRPr="00A27770">
                              <w:rPr>
                                <w:rFonts w:ascii="Arial" w:hAnsi="Arial" w:cs="Arial"/>
                                <w:sz w:val="24"/>
                                <w:szCs w:val="24"/>
                                <w:lang w:val="en-US"/>
                              </w:rPr>
                              <w:t xml:space="preserve">.   </w:t>
                            </w:r>
                          </w:p>
                          <w:p w:rsidR="00965F0F" w:rsidRPr="00A27770" w:rsidRDefault="00965F0F" w:rsidP="00864116">
                            <w:pPr>
                              <w:spacing w:after="120"/>
                              <w:jc w:val="both"/>
                              <w:rPr>
                                <w:rFonts w:ascii="Arial" w:hAnsi="Arial" w:cs="Arial"/>
                                <w:sz w:val="24"/>
                                <w:szCs w:val="24"/>
                                <w:lang w:val="en-US"/>
                              </w:rPr>
                            </w:pPr>
                            <w:r w:rsidRPr="00A27770">
                              <w:rPr>
                                <w:rFonts w:ascii="Arial" w:hAnsi="Arial" w:cs="Arial"/>
                                <w:sz w:val="24"/>
                                <w:szCs w:val="24"/>
                                <w:lang w:val="en-US"/>
                              </w:rPr>
                              <w:t xml:space="preserve">Every school will develop, implement and monitor, based on a </w:t>
                            </w:r>
                            <w:r w:rsidRPr="00A27770">
                              <w:rPr>
                                <w:rFonts w:ascii="Arial" w:hAnsi="Arial" w:cs="Arial"/>
                                <w:b/>
                                <w:sz w:val="24"/>
                                <w:szCs w:val="24"/>
                                <w:lang w:val="en-US"/>
                              </w:rPr>
                              <w:t>systematic analysis of data</w:t>
                            </w:r>
                            <w:r w:rsidRPr="00A27770">
                              <w:rPr>
                                <w:rFonts w:ascii="Arial" w:hAnsi="Arial" w:cs="Arial"/>
                                <w:sz w:val="24"/>
                                <w:szCs w:val="24"/>
                                <w:lang w:val="en-US"/>
                              </w:rPr>
                              <w:t xml:space="preserve">, a set of research-based school improvement actions that meet the needs of every learner, with a particular </w:t>
                            </w:r>
                            <w:r w:rsidRPr="00A27770">
                              <w:rPr>
                                <w:rFonts w:ascii="Arial" w:hAnsi="Arial" w:cs="Arial"/>
                                <w:b/>
                                <w:sz w:val="24"/>
                                <w:szCs w:val="24"/>
                                <w:lang w:val="en-US"/>
                              </w:rPr>
                              <w:t>focus on reducing the achievement gap for students</w:t>
                            </w:r>
                            <w:r w:rsidRPr="00A27770">
                              <w:rPr>
                                <w:rFonts w:ascii="Arial" w:hAnsi="Arial" w:cs="Arial"/>
                                <w:sz w:val="24"/>
                                <w:szCs w:val="24"/>
                                <w:lang w:val="en-US"/>
                              </w:rPr>
                              <w:t xml:space="preserve"> or groups of students who have been identified by school data to be at risk.</w:t>
                            </w:r>
                          </w:p>
                          <w:p w:rsidR="00965F0F" w:rsidRPr="00A27770" w:rsidRDefault="00965F0F" w:rsidP="00864116">
                            <w:pPr>
                              <w:spacing w:after="120"/>
                              <w:jc w:val="both"/>
                              <w:rPr>
                                <w:rFonts w:ascii="Arial" w:hAnsi="Arial" w:cs="Arial"/>
                                <w:sz w:val="24"/>
                                <w:szCs w:val="24"/>
                                <w:lang w:val="en-US"/>
                              </w:rPr>
                            </w:pPr>
                            <w:r>
                              <w:rPr>
                                <w:rFonts w:ascii="Arial" w:hAnsi="Arial" w:cs="Arial"/>
                                <w:sz w:val="24"/>
                                <w:szCs w:val="24"/>
                                <w:lang w:val="en-US"/>
                              </w:rPr>
                              <w:t xml:space="preserve">The School </w:t>
                            </w:r>
                            <w:r w:rsidRPr="00A27770">
                              <w:rPr>
                                <w:rFonts w:ascii="Arial" w:hAnsi="Arial" w:cs="Arial"/>
                                <w:sz w:val="24"/>
                                <w:szCs w:val="24"/>
                                <w:lang w:val="en-US"/>
                              </w:rPr>
                              <w:t>I</w:t>
                            </w:r>
                            <w:r>
                              <w:rPr>
                                <w:rFonts w:ascii="Arial" w:hAnsi="Arial" w:cs="Arial"/>
                                <w:sz w:val="24"/>
                                <w:szCs w:val="24"/>
                                <w:lang w:val="en-US"/>
                              </w:rPr>
                              <w:t xml:space="preserve">mprovement </w:t>
                            </w:r>
                            <w:r w:rsidRPr="00A27770">
                              <w:rPr>
                                <w:rFonts w:ascii="Arial" w:hAnsi="Arial" w:cs="Arial"/>
                                <w:sz w:val="24"/>
                                <w:szCs w:val="24"/>
                                <w:lang w:val="en-US"/>
                              </w:rPr>
                              <w:t>P</w:t>
                            </w:r>
                            <w:r>
                              <w:rPr>
                                <w:rFonts w:ascii="Arial" w:hAnsi="Arial" w:cs="Arial"/>
                                <w:sz w:val="24"/>
                                <w:szCs w:val="24"/>
                                <w:lang w:val="en-US"/>
                              </w:rPr>
                              <w:t xml:space="preserve">lan for Student Achievement &amp; Well-being (SIPSA) </w:t>
                            </w:r>
                            <w:r w:rsidRPr="00A27770">
                              <w:rPr>
                                <w:rFonts w:ascii="Arial" w:hAnsi="Arial" w:cs="Arial"/>
                                <w:sz w:val="24"/>
                                <w:szCs w:val="24"/>
                                <w:lang w:val="en-US"/>
                              </w:rPr>
                              <w:t xml:space="preserve">is </w:t>
                            </w:r>
                            <w:r w:rsidRPr="00A27770">
                              <w:rPr>
                                <w:rFonts w:ascii="Arial" w:hAnsi="Arial" w:cs="Arial"/>
                                <w:b/>
                                <w:sz w:val="24"/>
                                <w:szCs w:val="24"/>
                                <w:lang w:val="en-US"/>
                              </w:rPr>
                              <w:t>continually undergoing refinement</w:t>
                            </w:r>
                            <w:r w:rsidRPr="00A27770">
                              <w:rPr>
                                <w:rFonts w:ascii="Arial" w:hAnsi="Arial" w:cs="Arial"/>
                                <w:sz w:val="24"/>
                                <w:szCs w:val="24"/>
                                <w:lang w:val="en-US"/>
                              </w:rPr>
                              <w:t xml:space="preserve">, and our progress will be continually monitored in </w:t>
                            </w:r>
                            <w:r>
                              <w:rPr>
                                <w:rFonts w:ascii="Arial" w:hAnsi="Arial" w:cs="Arial"/>
                                <w:sz w:val="24"/>
                                <w:szCs w:val="24"/>
                                <w:lang w:val="en-US"/>
                              </w:rPr>
                              <w:t>order to make “in-course change</w:t>
                            </w:r>
                            <w:r w:rsidRPr="00A27770">
                              <w:rPr>
                                <w:rFonts w:ascii="Arial" w:hAnsi="Arial" w:cs="Arial"/>
                                <w:sz w:val="24"/>
                                <w:szCs w:val="24"/>
                                <w:lang w:val="en-US"/>
                              </w:rPr>
                              <w:t xml:space="preserve">s” regarding strategies, resource allocation, and resource support.   </w:t>
                            </w:r>
                          </w:p>
                          <w:p w:rsidR="00965F0F" w:rsidRPr="00A27770" w:rsidRDefault="00965F0F" w:rsidP="00864116">
                            <w:pPr>
                              <w:spacing w:after="120"/>
                              <w:jc w:val="both"/>
                              <w:rPr>
                                <w:rFonts w:ascii="Arial" w:hAnsi="Arial" w:cs="Arial"/>
                                <w:sz w:val="24"/>
                                <w:szCs w:val="24"/>
                                <w:lang w:val="en-US"/>
                              </w:rPr>
                            </w:pPr>
                            <w:r>
                              <w:rPr>
                                <w:rFonts w:ascii="Arial" w:hAnsi="Arial" w:cs="Arial"/>
                                <w:sz w:val="24"/>
                                <w:szCs w:val="24"/>
                                <w:lang w:val="en-US"/>
                              </w:rPr>
                              <w:t>The S</w:t>
                            </w:r>
                            <w:r w:rsidRPr="00A27770">
                              <w:rPr>
                                <w:rFonts w:ascii="Arial" w:hAnsi="Arial" w:cs="Arial"/>
                                <w:sz w:val="24"/>
                                <w:szCs w:val="24"/>
                                <w:lang w:val="en-US"/>
                              </w:rPr>
                              <w:t>IP</w:t>
                            </w:r>
                            <w:r>
                              <w:rPr>
                                <w:rFonts w:ascii="Arial" w:hAnsi="Arial" w:cs="Arial"/>
                                <w:sz w:val="24"/>
                                <w:szCs w:val="24"/>
                                <w:lang w:val="en-US"/>
                              </w:rPr>
                              <w:t>SA</w:t>
                            </w:r>
                            <w:r w:rsidRPr="00A27770">
                              <w:rPr>
                                <w:rFonts w:ascii="Arial" w:hAnsi="Arial" w:cs="Arial"/>
                                <w:sz w:val="24"/>
                                <w:szCs w:val="24"/>
                                <w:lang w:val="en-US"/>
                              </w:rPr>
                              <w:t xml:space="preserve"> SMART goals are based on </w:t>
                            </w:r>
                            <w:r>
                              <w:rPr>
                                <w:rFonts w:ascii="Arial" w:hAnsi="Arial" w:cs="Arial"/>
                                <w:b/>
                                <w:sz w:val="24"/>
                                <w:szCs w:val="24"/>
                                <w:lang w:val="en-US"/>
                              </w:rPr>
                              <w:t>school</w:t>
                            </w:r>
                            <w:r w:rsidRPr="00A27770">
                              <w:rPr>
                                <w:rFonts w:ascii="Arial" w:hAnsi="Arial" w:cs="Arial"/>
                                <w:b/>
                                <w:sz w:val="24"/>
                                <w:szCs w:val="24"/>
                                <w:lang w:val="en-US"/>
                              </w:rPr>
                              <w:t xml:space="preserve"> trend data</w:t>
                            </w:r>
                            <w:r w:rsidRPr="00A27770">
                              <w:rPr>
                                <w:rFonts w:ascii="Arial" w:hAnsi="Arial" w:cs="Arial"/>
                                <w:sz w:val="24"/>
                                <w:szCs w:val="24"/>
                                <w:lang w:val="en-US"/>
                              </w:rPr>
                              <w:t xml:space="preserve">; local schools will forecast growth and develop SMART goals based on their own professional knowledge and understanding of their own school community; many schools may set much more ambitious targets for growth in the four pillar areas than those in the </w:t>
                            </w:r>
                            <w:r>
                              <w:rPr>
                                <w:rFonts w:ascii="Arial" w:hAnsi="Arial" w:cs="Arial"/>
                                <w:sz w:val="24"/>
                                <w:szCs w:val="24"/>
                                <w:lang w:val="en-US"/>
                              </w:rPr>
                              <w:t xml:space="preserve">TDSB’s </w:t>
                            </w:r>
                            <w:r w:rsidRPr="00A27770">
                              <w:rPr>
                                <w:rFonts w:ascii="Arial" w:hAnsi="Arial" w:cs="Arial"/>
                                <w:sz w:val="24"/>
                                <w:szCs w:val="24"/>
                                <w:lang w:val="en-US"/>
                              </w:rPr>
                              <w:t>BIP</w:t>
                            </w:r>
                            <w:r>
                              <w:rPr>
                                <w:rFonts w:ascii="Arial" w:hAnsi="Arial" w:cs="Arial"/>
                                <w:sz w:val="24"/>
                                <w:szCs w:val="24"/>
                                <w:lang w:val="en-US"/>
                              </w:rPr>
                              <w:t>SA</w:t>
                            </w:r>
                            <w:r w:rsidRPr="00A27770">
                              <w:rPr>
                                <w:rFonts w:ascii="Arial" w:hAnsi="Arial" w:cs="Arial"/>
                                <w:sz w:val="24"/>
                                <w:szCs w:val="24"/>
                                <w:lang w:val="en-US"/>
                              </w:rPr>
                              <w:t>.</w:t>
                            </w:r>
                          </w:p>
                          <w:p w:rsidR="00965F0F" w:rsidRPr="00A27770" w:rsidRDefault="00965F0F" w:rsidP="00864116">
                            <w:pPr>
                              <w:spacing w:after="120"/>
                              <w:jc w:val="both"/>
                              <w:rPr>
                                <w:rFonts w:ascii="Arial" w:hAnsi="Arial" w:cs="Arial"/>
                                <w:sz w:val="24"/>
                                <w:szCs w:val="24"/>
                                <w:lang w:val="en-US"/>
                              </w:rPr>
                            </w:pPr>
                            <w:r w:rsidRPr="00A27770">
                              <w:rPr>
                                <w:rFonts w:ascii="Arial" w:hAnsi="Arial" w:cs="Arial"/>
                                <w:sz w:val="24"/>
                                <w:szCs w:val="24"/>
                                <w:lang w:val="en-US"/>
                              </w:rPr>
                              <w:t xml:space="preserve">When communicating </w:t>
                            </w:r>
                            <w:r w:rsidRPr="00A27770">
                              <w:rPr>
                                <w:rFonts w:ascii="Arial" w:hAnsi="Arial" w:cs="Arial"/>
                                <w:b/>
                                <w:sz w:val="24"/>
                                <w:szCs w:val="24"/>
                                <w:lang w:val="en-US"/>
                              </w:rPr>
                              <w:t>SMART goals</w:t>
                            </w:r>
                            <w:r w:rsidRPr="00A27770">
                              <w:rPr>
                                <w:rFonts w:ascii="Arial" w:hAnsi="Arial" w:cs="Arial"/>
                                <w:sz w:val="24"/>
                                <w:szCs w:val="24"/>
                                <w:lang w:val="en-US"/>
                              </w:rPr>
                              <w:t xml:space="preserve">, </w:t>
                            </w:r>
                            <w:r w:rsidRPr="00A27770">
                              <w:rPr>
                                <w:rFonts w:ascii="Arial" w:hAnsi="Arial" w:cs="Arial"/>
                                <w:b/>
                                <w:sz w:val="24"/>
                                <w:szCs w:val="24"/>
                                <w:lang w:val="en-US"/>
                              </w:rPr>
                              <w:t>percentages can be translated into actual numbers</w:t>
                            </w:r>
                            <w:r w:rsidRPr="00A27770">
                              <w:rPr>
                                <w:rFonts w:ascii="Arial" w:hAnsi="Arial" w:cs="Arial"/>
                                <w:sz w:val="24"/>
                                <w:szCs w:val="24"/>
                                <w:lang w:val="en-US"/>
                              </w:rPr>
                              <w:t xml:space="preserve"> (Example: 3% increase in Grade 3 students equals approximately 480 students out of 16,000).   In a school, a target of 10% might translate into 6 students out of 60.</w:t>
                            </w:r>
                          </w:p>
                          <w:p w:rsidR="00965F0F" w:rsidRPr="00A27770" w:rsidRDefault="00965F0F" w:rsidP="00864116">
                            <w:pPr>
                              <w:spacing w:after="120"/>
                              <w:jc w:val="both"/>
                              <w:rPr>
                                <w:rFonts w:ascii="Arial" w:hAnsi="Arial" w:cs="Arial"/>
                                <w:b/>
                                <w:sz w:val="24"/>
                                <w:szCs w:val="24"/>
                                <w:lang w:val="en-US"/>
                              </w:rPr>
                            </w:pPr>
                            <w:r w:rsidRPr="00A27770">
                              <w:rPr>
                                <w:rFonts w:ascii="Arial" w:hAnsi="Arial" w:cs="Arial"/>
                                <w:b/>
                                <w:sz w:val="24"/>
                                <w:szCs w:val="24"/>
                                <w:lang w:val="en-US"/>
                              </w:rPr>
                              <w:t>Improved student achievement, student well-being, and equity of opportunity and outcomes are the core purposes f</w:t>
                            </w:r>
                            <w:r>
                              <w:rPr>
                                <w:rFonts w:ascii="Arial" w:hAnsi="Arial" w:cs="Arial"/>
                                <w:b/>
                                <w:sz w:val="24"/>
                                <w:szCs w:val="24"/>
                                <w:lang w:val="en-US"/>
                              </w:rPr>
                              <w:t xml:space="preserve">or the development of the School </w:t>
                            </w:r>
                            <w:r w:rsidRPr="00A27770">
                              <w:rPr>
                                <w:rFonts w:ascii="Arial" w:hAnsi="Arial" w:cs="Arial"/>
                                <w:b/>
                                <w:sz w:val="24"/>
                                <w:szCs w:val="24"/>
                                <w:lang w:val="en-US"/>
                              </w:rPr>
                              <w:t>Improvement Plan</w:t>
                            </w:r>
                            <w:r>
                              <w:rPr>
                                <w:rFonts w:ascii="Arial" w:hAnsi="Arial" w:cs="Arial"/>
                                <w:b/>
                                <w:sz w:val="24"/>
                                <w:szCs w:val="24"/>
                                <w:lang w:val="en-US"/>
                              </w:rPr>
                              <w:t xml:space="preserve"> for Student Achievement and Well Being</w:t>
                            </w:r>
                            <w:r w:rsidRPr="00A27770">
                              <w:rPr>
                                <w:rFonts w:ascii="Arial" w:hAnsi="Arial" w:cs="Arial"/>
                                <w:b/>
                                <w:sz w:val="24"/>
                                <w:szCs w:val="24"/>
                                <w:lang w:val="en-US"/>
                              </w:rPr>
                              <w:t>.</w:t>
                            </w:r>
                          </w:p>
                          <w:p w:rsidR="00965F0F" w:rsidRPr="00A47D94" w:rsidRDefault="00965F0F" w:rsidP="00A27770">
                            <w:pPr>
                              <w:jc w:val="both"/>
                              <w:rPr>
                                <w:rFonts w:ascii="Arial" w:hAnsi="Arial" w:cs="Arial"/>
                                <w:sz w:val="26"/>
                                <w:szCs w:val="26"/>
                                <w:lang w:val="en-US"/>
                              </w:rPr>
                            </w:pPr>
                          </w:p>
                          <w:p w:rsidR="00965F0F" w:rsidRPr="00CE4D0E" w:rsidRDefault="00965F0F" w:rsidP="00A27770">
                            <w:pPr>
                              <w:jc w:val="both"/>
                              <w:rPr>
                                <w:lang w:val="en-US"/>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92.75pt;margin-top:23.15pt;width:573.15pt;height:60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" filled="f" stroked="f">
                <v:textbox inset="0,0,0,0">
                  <w:txbxContent>
                    <w:p w:rsidR="00ED42C8" w:rsidRPr="007F5D5A" w:rsidRDefault="00ED42C8" w:rsidP="00A27770">
                      <w:pPr>
                        <w:spacing w:after="0" w:line="240" w:lineRule="auto"/>
                        <w:jc w:val="center"/>
                        <w:rPr>
                          <w:rFonts w:ascii="Arial Bold" w:hAnsi="Arial Bold" w:cs="Arial"/>
                          <w:b/>
                          <w:color w:val="3B60AF"/>
                          <w:sz w:val="44"/>
                          <w:szCs w:val="44"/>
                          <w14:shadow w14:blurRad="50800" w14:dist="38100" w14:dir="2700000" w14:sx="100000" w14:sy="100000" w14:kx="0" w14:ky="0" w14:algn="t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7F5D5A">
                        <w:rPr>
                          <w:rFonts w:ascii="Arial Bold" w:hAnsi="Arial Bold" w:cs="Arial"/>
                          <w:b/>
                          <w:color w:val="3B60AF"/>
                          <w:sz w:val="44"/>
                          <w:szCs w:val="44"/>
                          <w14:shadow w14:blurRad="50800" w14:dist="38100" w14:dir="2700000" w14:sx="100000" w14:sy="100000" w14:kx="0" w14:ky="0" w14:algn="t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TDSB </w:t>
                      </w:r>
                      <w:r>
                        <w:rPr>
                          <w:rFonts w:ascii="Arial Bold" w:hAnsi="Arial Bold" w:cs="Arial"/>
                          <w:b/>
                          <w:color w:val="3B60AF"/>
                          <w:sz w:val="44"/>
                          <w:szCs w:val="44"/>
                          <w14:shadow w14:blurRad="50800" w14:dist="38100" w14:dir="2700000" w14:sx="100000" w14:sy="100000" w14:kx="0" w14:ky="0" w14:algn="t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Takes </w:t>
                      </w:r>
                      <w:r w:rsidRPr="007F5D5A">
                        <w:rPr>
                          <w:rFonts w:ascii="Arial Bold" w:hAnsi="Arial Bold" w:cs="Arial"/>
                          <w:b/>
                          <w:color w:val="3B60AF"/>
                          <w:sz w:val="44"/>
                          <w:szCs w:val="44"/>
                          <w14:shadow w14:blurRad="50800" w14:dist="38100" w14:dir="2700000" w14:sx="100000" w14:sy="100000" w14:kx="0" w14:ky="0" w14:algn="t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Action</w:t>
                      </w:r>
                      <w:r>
                        <w:rPr>
                          <w:rFonts w:ascii="Arial Bold" w:hAnsi="Arial Bold" w:cs="Arial"/>
                          <w:b/>
                          <w:color w:val="3B60AF"/>
                          <w:sz w:val="44"/>
                          <w:szCs w:val="44"/>
                          <w14:shadow w14:blurRad="50800" w14:dist="38100" w14:dir="2700000" w14:sx="100000" w14:sy="100000" w14:kx="0" w14:ky="0" w14:algn="t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ED42C8" w:rsidRDefault="00ED42C8" w:rsidP="00A27770">
                      <w:pPr>
                        <w:spacing w:after="0" w:line="240" w:lineRule="auto"/>
                        <w:jc w:val="both"/>
                        <w:rPr>
                          <w:rFonts w:ascii="Arial" w:hAnsi="Arial" w:cs="Arial"/>
                          <w:sz w:val="24"/>
                          <w:szCs w:val="24"/>
                        </w:rPr>
                      </w:pPr>
                    </w:p>
                    <w:p w:rsidR="00ED42C8" w:rsidRPr="00BE2E54" w:rsidRDefault="00ED42C8" w:rsidP="00A27770">
                      <w:pPr>
                        <w:spacing w:after="0" w:line="240" w:lineRule="auto"/>
                        <w:jc w:val="both"/>
                        <w:rPr>
                          <w:rFonts w:ascii="Arial Bold" w:hAnsi="Arial Bold" w:cs="Arial"/>
                          <w:b/>
                          <w:color w:val="F07B05"/>
                          <w:sz w:val="32"/>
                          <w:szCs w:val="32"/>
                          <w14:shadow w14:blurRad="50800" w14:dist="38100" w14:dir="5400000" w14:sx="100000" w14:sy="100000" w14:kx="0" w14:ky="0" w14:algn="t">
                            <w14:srgbClr w14:val="000000">
                              <w14:alpha w14:val="60000"/>
                            </w14:srgbClr>
                          </w14:shadow>
                        </w:rPr>
                      </w:pPr>
                      <w:r w:rsidRPr="00BE2E54">
                        <w:rPr>
                          <w:rFonts w:cs="Calibri"/>
                          <w:b/>
                          <w:color w:val="73AE57"/>
                          <w:sz w:val="32"/>
                          <w:szCs w:val="32"/>
                          <w14:shadow w14:blurRad="50800" w14:dist="38100" w14:dir="5400000" w14:sx="100000" w14:sy="100000" w14:kx="0" w14:ky="0" w14:algn="t">
                            <w14:srgbClr w14:val="000000">
                              <w14:alpha w14:val="60000"/>
                            </w14:srgbClr>
                          </w14:shadow>
                        </w:rPr>
                        <w:t>●</w:t>
                      </w:r>
                      <w:r w:rsidRPr="00BE2E54">
                        <w:rPr>
                          <w:rFonts w:ascii="Arial Bold" w:hAnsi="Arial Bold" w:cs="Arial"/>
                          <w:b/>
                          <w:color w:val="73AE57"/>
                          <w:sz w:val="32"/>
                          <w:szCs w:val="32"/>
                          <w14:shadow w14:blurRad="50800" w14:dist="38100" w14:dir="5400000" w14:sx="100000" w14:sy="100000" w14:kx="0" w14:ky="0" w14:algn="t">
                            <w14:srgbClr w14:val="000000">
                              <w14:alpha w14:val="60000"/>
                            </w14:srgbClr>
                          </w14:shadow>
                        </w:rPr>
                        <w:t>Inclusive</w:t>
                      </w:r>
                      <w:r w:rsidRPr="00BE2E54">
                        <w:rPr>
                          <w:rFonts w:ascii="Arial" w:hAnsi="Arial" w:cs="Arial"/>
                          <w:b/>
                          <w:sz w:val="32"/>
                          <w:szCs w:val="32"/>
                          <w14:shadow w14:blurRad="50800" w14:dist="38100" w14:dir="5400000" w14:sx="100000" w14:sy="100000" w14:kx="0" w14:ky="0" w14:algn="t">
                            <w14:srgbClr w14:val="000000">
                              <w14:alpha w14:val="60000"/>
                            </w14:srgbClr>
                          </w14:shadow>
                        </w:rPr>
                        <w:tab/>
                      </w:r>
                      <w:r>
                        <w:rPr>
                          <w:rFonts w:ascii="Arial" w:hAnsi="Arial" w:cs="Arial"/>
                          <w:b/>
                          <w:sz w:val="32"/>
                          <w:szCs w:val="32"/>
                          <w14:shadow w14:blurRad="50800" w14:dist="38100" w14:dir="5400000" w14:sx="100000" w14:sy="100000" w14:kx="0" w14:ky="0" w14:algn="t">
                            <w14:srgbClr w14:val="000000">
                              <w14:alpha w14:val="60000"/>
                            </w14:srgbClr>
                          </w14:shadow>
                        </w:rPr>
                        <w:t xml:space="preserve"> </w:t>
                      </w:r>
                      <w:r w:rsidRPr="00BE2E54">
                        <w:rPr>
                          <w:rFonts w:ascii="Arial" w:hAnsi="Arial" w:cs="Arial"/>
                          <w:b/>
                          <w:sz w:val="32"/>
                          <w:szCs w:val="32"/>
                          <w14:shadow w14:blurRad="50800" w14:dist="38100" w14:dir="5400000" w14:sx="100000" w14:sy="100000" w14:kx="0" w14:ky="0" w14:algn="t">
                            <w14:srgbClr w14:val="000000">
                              <w14:alpha w14:val="60000"/>
                            </w14:srgbClr>
                          </w14:shadow>
                        </w:rPr>
                        <w:tab/>
                      </w:r>
                      <w:r w:rsidRPr="00BE2E54">
                        <w:rPr>
                          <w:rFonts w:cs="Calibri"/>
                          <w:b/>
                          <w:color w:val="FFC000"/>
                          <w:sz w:val="32"/>
                          <w:szCs w:val="32"/>
                          <w14:shadow w14:blurRad="50800" w14:dist="38100" w14:dir="5400000" w14:sx="100000" w14:sy="100000" w14:kx="0" w14:ky="0" w14:algn="t">
                            <w14:srgbClr w14:val="000000">
                              <w14:alpha w14:val="60000"/>
                            </w14:srgbClr>
                          </w14:shadow>
                        </w:rPr>
                        <w:t>●</w:t>
                      </w:r>
                      <w:r w:rsidRPr="00BE2E54">
                        <w:rPr>
                          <w:rFonts w:ascii="Arial Bold" w:hAnsi="Arial Bold" w:cs="Arial"/>
                          <w:b/>
                          <w:color w:val="FFC000"/>
                          <w:sz w:val="32"/>
                          <w:szCs w:val="32"/>
                          <w14:shadow w14:blurRad="50800" w14:dist="38100" w14:dir="5400000" w14:sx="100000" w14:sy="100000" w14:kx="0" w14:ky="0" w14:algn="t">
                            <w14:srgbClr w14:val="000000">
                              <w14:alpha w14:val="60000"/>
                            </w14:srgbClr>
                          </w14:shadow>
                        </w:rPr>
                        <w:t xml:space="preserve"> </w:t>
                      </w:r>
                      <w:r w:rsidRPr="00BE2E54">
                        <w:rPr>
                          <w:rFonts w:cs="Calibri"/>
                          <w:b/>
                          <w:color w:val="FFC000"/>
                          <w:sz w:val="32"/>
                          <w:szCs w:val="32"/>
                          <w14:shadow w14:blurRad="50800" w14:dist="38100" w14:dir="5400000" w14:sx="100000" w14:sy="100000" w14:kx="0" w14:ky="0" w14:algn="t">
                            <w14:srgbClr w14:val="000000">
                              <w14:alpha w14:val="60000"/>
                            </w14:srgbClr>
                          </w14:shadow>
                        </w:rPr>
                        <w:t>C</w:t>
                      </w:r>
                      <w:r w:rsidRPr="00BE2E54">
                        <w:rPr>
                          <w:rFonts w:ascii="Arial Bold" w:hAnsi="Arial Bold" w:cs="Arial"/>
                          <w:b/>
                          <w:color w:val="FFC000"/>
                          <w:sz w:val="32"/>
                          <w:szCs w:val="32"/>
                          <w14:shadow w14:blurRad="50800" w14:dist="38100" w14:dir="5400000" w14:sx="100000" w14:sy="100000" w14:kx="0" w14:ky="0" w14:algn="t">
                            <w14:srgbClr w14:val="000000">
                              <w14:alpha w14:val="60000"/>
                            </w14:srgbClr>
                          </w14:shadow>
                        </w:rPr>
                        <w:t>onfident</w:t>
                      </w:r>
                      <w:r w:rsidRPr="00BE2E54">
                        <w:rPr>
                          <w:rFonts w:ascii="Arial" w:hAnsi="Arial" w:cs="Arial"/>
                          <w:b/>
                          <w:sz w:val="32"/>
                          <w:szCs w:val="32"/>
                          <w14:shadow w14:blurRad="50800" w14:dist="38100" w14:dir="5400000" w14:sx="100000" w14:sy="100000" w14:kx="0" w14:ky="0" w14:algn="t">
                            <w14:srgbClr w14:val="000000">
                              <w14:alpha w14:val="60000"/>
                            </w14:srgbClr>
                          </w14:shadow>
                        </w:rPr>
                        <w:tab/>
                      </w:r>
                      <w:r w:rsidRPr="00BE2E54">
                        <w:rPr>
                          <w:rFonts w:ascii="Arial" w:hAnsi="Arial" w:cs="Arial"/>
                          <w:b/>
                          <w:sz w:val="32"/>
                          <w:szCs w:val="32"/>
                          <w14:shadow w14:blurRad="50800" w14:dist="38100" w14:dir="5400000" w14:sx="100000" w14:sy="100000" w14:kx="0" w14:ky="0" w14:algn="t">
                            <w14:srgbClr w14:val="000000">
                              <w14:alpha w14:val="60000"/>
                            </w14:srgbClr>
                          </w14:shadow>
                        </w:rPr>
                        <w:tab/>
                      </w:r>
                      <w:r w:rsidRPr="00BE2E54">
                        <w:rPr>
                          <w:rFonts w:cs="Calibri"/>
                          <w:b/>
                          <w:color w:val="3B60AF"/>
                          <w:sz w:val="32"/>
                          <w:szCs w:val="32"/>
                          <w14:shadow w14:blurRad="50800" w14:dist="38100" w14:dir="5400000" w14:sx="100000" w14:sy="100000" w14:kx="0" w14:ky="0" w14:algn="t">
                            <w14:srgbClr w14:val="000000">
                              <w14:alpha w14:val="60000"/>
                            </w14:srgbClr>
                          </w14:shadow>
                        </w:rPr>
                        <w:t>●</w:t>
                      </w:r>
                      <w:r w:rsidRPr="00BE2E54">
                        <w:rPr>
                          <w:rFonts w:ascii="Arial Bold" w:hAnsi="Arial Bold" w:cs="Arial"/>
                          <w:b/>
                          <w:color w:val="3B60AF"/>
                          <w:sz w:val="32"/>
                          <w:szCs w:val="32"/>
                          <w14:shadow w14:blurRad="50800" w14:dist="38100" w14:dir="5400000" w14:sx="100000" w14:sy="100000" w14:kx="0" w14:ky="0" w14:algn="t">
                            <w14:srgbClr w14:val="000000">
                              <w14:alpha w14:val="60000"/>
                            </w14:srgbClr>
                          </w14:shadow>
                        </w:rPr>
                        <w:t xml:space="preserve"> </w:t>
                      </w:r>
                      <w:r w:rsidRPr="00BE2E54">
                        <w:rPr>
                          <w:rFonts w:cs="Calibri"/>
                          <w:b/>
                          <w:color w:val="3B60AF"/>
                          <w:sz w:val="32"/>
                          <w:szCs w:val="32"/>
                          <w14:shadow w14:blurRad="50800" w14:dist="38100" w14:dir="5400000" w14:sx="100000" w14:sy="100000" w14:kx="0" w14:ky="0" w14:algn="t">
                            <w14:srgbClr w14:val="000000">
                              <w14:alpha w14:val="60000"/>
                            </w14:srgbClr>
                          </w14:shadow>
                        </w:rPr>
                        <w:t>A</w:t>
                      </w:r>
                      <w:r w:rsidRPr="00BE2E54">
                        <w:rPr>
                          <w:rFonts w:ascii="Arial Bold" w:hAnsi="Arial Bold" w:cs="Arial"/>
                          <w:b/>
                          <w:color w:val="3B60AF"/>
                          <w:sz w:val="32"/>
                          <w:szCs w:val="32"/>
                          <w14:shadow w14:blurRad="50800" w14:dist="38100" w14:dir="5400000" w14:sx="100000" w14:sy="100000" w14:kx="0" w14:ky="0" w14:algn="t">
                            <w14:srgbClr w14:val="000000">
                              <w14:alpha w14:val="60000"/>
                            </w14:srgbClr>
                          </w14:shadow>
                        </w:rPr>
                        <w:t>mbitious</w:t>
                      </w:r>
                      <w:r w:rsidRPr="00BE2E54">
                        <w:rPr>
                          <w:rFonts w:ascii="Arial Bold" w:hAnsi="Arial Bold" w:cs="Arial"/>
                          <w:b/>
                          <w:color w:val="3B60AF"/>
                          <w:sz w:val="32"/>
                          <w:szCs w:val="32"/>
                          <w14:shadow w14:blurRad="50800" w14:dist="38100" w14:dir="5400000" w14:sx="100000" w14:sy="100000" w14:kx="0" w14:ky="0" w14:algn="t">
                            <w14:srgbClr w14:val="000000">
                              <w14:alpha w14:val="60000"/>
                            </w14:srgbClr>
                          </w14:shadow>
                        </w:rPr>
                        <w:tab/>
                      </w:r>
                      <w:r w:rsidRPr="00BE2E54">
                        <w:rPr>
                          <w:rFonts w:ascii="Arial" w:hAnsi="Arial" w:cs="Arial"/>
                          <w:b/>
                          <w:sz w:val="32"/>
                          <w:szCs w:val="32"/>
                          <w14:shadow w14:blurRad="50800" w14:dist="38100" w14:dir="5400000" w14:sx="100000" w14:sy="100000" w14:kx="0" w14:ky="0" w14:algn="t">
                            <w14:srgbClr w14:val="000000">
                              <w14:alpha w14:val="60000"/>
                            </w14:srgbClr>
                          </w14:shadow>
                        </w:rPr>
                        <w:tab/>
                      </w:r>
                      <w:r>
                        <w:rPr>
                          <w:rFonts w:ascii="Arial" w:hAnsi="Arial" w:cs="Arial"/>
                          <w:b/>
                          <w:sz w:val="32"/>
                          <w:szCs w:val="32"/>
                          <w14:shadow w14:blurRad="50800" w14:dist="38100" w14:dir="5400000" w14:sx="100000" w14:sy="100000" w14:kx="0" w14:ky="0" w14:algn="t">
                            <w14:srgbClr w14:val="000000">
                              <w14:alpha w14:val="60000"/>
                            </w14:srgbClr>
                          </w14:shadow>
                        </w:rPr>
                        <w:t xml:space="preserve">   </w:t>
                      </w:r>
                      <w:r w:rsidRPr="00BE2E54">
                        <w:rPr>
                          <w:rFonts w:ascii="Arial" w:hAnsi="Arial" w:cs="Arial"/>
                          <w:b/>
                          <w:sz w:val="32"/>
                          <w:szCs w:val="32"/>
                          <w14:shadow w14:blurRad="50800" w14:dist="38100" w14:dir="5400000" w14:sx="100000" w14:sy="100000" w14:kx="0" w14:ky="0" w14:algn="t">
                            <w14:srgbClr w14:val="000000">
                              <w14:alpha w14:val="60000"/>
                            </w14:srgbClr>
                          </w14:shadow>
                        </w:rPr>
                        <w:tab/>
                      </w:r>
                      <w:r w:rsidRPr="00BE2E54">
                        <w:rPr>
                          <w:rFonts w:cs="Calibri"/>
                          <w:b/>
                          <w:color w:val="F07B05"/>
                          <w:sz w:val="32"/>
                          <w:szCs w:val="32"/>
                          <w14:shadow w14:blurRad="50800" w14:dist="38100" w14:dir="5400000" w14:sx="100000" w14:sy="100000" w14:kx="0" w14:ky="0" w14:algn="t">
                            <w14:srgbClr w14:val="000000">
                              <w14:alpha w14:val="60000"/>
                            </w14:srgbClr>
                          </w14:shadow>
                        </w:rPr>
                        <w:t>●</w:t>
                      </w:r>
                      <w:r w:rsidRPr="00BE2E54">
                        <w:rPr>
                          <w:rFonts w:ascii="Arial Bold" w:hAnsi="Arial Bold" w:cs="Arial"/>
                          <w:b/>
                          <w:color w:val="F07B05"/>
                          <w:sz w:val="32"/>
                          <w:szCs w:val="32"/>
                          <w14:shadow w14:blurRad="50800" w14:dist="38100" w14:dir="5400000" w14:sx="100000" w14:sy="100000" w14:kx="0" w14:ky="0" w14:algn="t">
                            <w14:srgbClr w14:val="000000">
                              <w14:alpha w14:val="60000"/>
                            </w14:srgbClr>
                          </w14:shadow>
                        </w:rPr>
                        <w:t xml:space="preserve"> </w:t>
                      </w:r>
                      <w:r w:rsidRPr="00BE2E54">
                        <w:rPr>
                          <w:rFonts w:cs="Calibri"/>
                          <w:b/>
                          <w:color w:val="F07B05"/>
                          <w:sz w:val="32"/>
                          <w:szCs w:val="32"/>
                          <w14:shadow w14:blurRad="50800" w14:dist="38100" w14:dir="5400000" w14:sx="100000" w14:sy="100000" w14:kx="0" w14:ky="0" w14:algn="t">
                            <w14:srgbClr w14:val="000000">
                              <w14:alpha w14:val="60000"/>
                            </w14:srgbClr>
                          </w14:shadow>
                        </w:rPr>
                        <w:t>N</w:t>
                      </w:r>
                      <w:r w:rsidRPr="00BE2E54">
                        <w:rPr>
                          <w:rFonts w:ascii="Arial Bold" w:hAnsi="Arial Bold" w:cs="Arial"/>
                          <w:b/>
                          <w:color w:val="F07B05"/>
                          <w:sz w:val="32"/>
                          <w:szCs w:val="32"/>
                          <w14:shadow w14:blurRad="50800" w14:dist="38100" w14:dir="5400000" w14:sx="100000" w14:sy="100000" w14:kx="0" w14:ky="0" w14:algn="t">
                            <w14:srgbClr w14:val="000000">
                              <w14:alpha w14:val="60000"/>
                            </w14:srgbClr>
                          </w14:shadow>
                        </w:rPr>
                        <w:t>urturing</w:t>
                      </w:r>
                    </w:p>
                    <w:p w:rsidR="00ED42C8" w:rsidRDefault="00ED42C8" w:rsidP="00A27770">
                      <w:pPr>
                        <w:spacing w:after="0" w:line="240" w:lineRule="auto"/>
                        <w:jc w:val="both"/>
                        <w:rPr>
                          <w:rFonts w:ascii="Arial" w:hAnsi="Arial" w:cs="Arial"/>
                          <w:sz w:val="24"/>
                          <w:szCs w:val="24"/>
                        </w:rPr>
                      </w:pPr>
                    </w:p>
                    <w:p w:rsidR="00ED42C8" w:rsidRPr="00A27770" w:rsidRDefault="00ED42C8" w:rsidP="00184DBB">
                      <w:pPr>
                        <w:spacing w:after="0" w:line="240" w:lineRule="auto"/>
                        <w:rPr>
                          <w:rFonts w:ascii="Arial" w:hAnsi="Arial" w:cs="Arial"/>
                          <w:sz w:val="24"/>
                          <w:szCs w:val="24"/>
                        </w:rPr>
                      </w:pPr>
                      <w:r w:rsidRPr="00A27770">
                        <w:rPr>
                          <w:rFonts w:ascii="Arial" w:hAnsi="Arial" w:cs="Arial"/>
                          <w:sz w:val="24"/>
                          <w:szCs w:val="24"/>
                        </w:rPr>
                        <w:t xml:space="preserve">The TDSB five </w:t>
                      </w:r>
                      <w:r w:rsidRPr="00A27770">
                        <w:rPr>
                          <w:rFonts w:ascii="Arial" w:hAnsi="Arial" w:cs="Arial"/>
                          <w:b/>
                          <w:sz w:val="24"/>
                          <w:szCs w:val="24"/>
                        </w:rPr>
                        <w:t>Strategic Directions</w:t>
                      </w:r>
                      <w:r w:rsidRPr="00A27770">
                        <w:rPr>
                          <w:rFonts w:ascii="Arial" w:hAnsi="Arial" w:cs="Arial"/>
                          <w:sz w:val="24"/>
                          <w:szCs w:val="24"/>
                        </w:rPr>
                        <w:t xml:space="preserve"> support our </w:t>
                      </w:r>
                      <w:r>
                        <w:rPr>
                          <w:rFonts w:ascii="Arial" w:hAnsi="Arial" w:cs="Arial"/>
                          <w:b/>
                          <w:sz w:val="24"/>
                          <w:szCs w:val="24"/>
                        </w:rPr>
                        <w:t xml:space="preserve">Years of </w:t>
                      </w:r>
                      <w:r w:rsidRPr="00A27770">
                        <w:rPr>
                          <w:rFonts w:ascii="Arial" w:hAnsi="Arial" w:cs="Arial"/>
                          <w:b/>
                          <w:sz w:val="24"/>
                          <w:szCs w:val="24"/>
                        </w:rPr>
                        <w:t>Action</w:t>
                      </w:r>
                      <w:r>
                        <w:rPr>
                          <w:rFonts w:ascii="Arial" w:hAnsi="Arial" w:cs="Arial"/>
                          <w:sz w:val="24"/>
                          <w:szCs w:val="24"/>
                        </w:rPr>
                        <w:t xml:space="preserve"> priorities </w:t>
                      </w:r>
                      <w:r w:rsidRPr="00A27770">
                        <w:rPr>
                          <w:rFonts w:ascii="Arial" w:hAnsi="Arial" w:cs="Arial"/>
                          <w:sz w:val="24"/>
                          <w:szCs w:val="24"/>
                        </w:rPr>
                        <w:t>and provide a comprehensive vision to guide the Board’s decision-making:</w:t>
                      </w:r>
                    </w:p>
                    <w:p w:rsidR="00ED42C8" w:rsidRPr="00A27770" w:rsidRDefault="00ED42C8" w:rsidP="00A27770">
                      <w:pPr>
                        <w:spacing w:after="0" w:line="240" w:lineRule="auto"/>
                        <w:jc w:val="both"/>
                        <w:rPr>
                          <w:rFonts w:ascii="Arial" w:hAnsi="Arial" w:cs="Arial"/>
                          <w:sz w:val="24"/>
                          <w:szCs w:val="24"/>
                        </w:rPr>
                      </w:pPr>
                    </w:p>
                    <w:p w:rsidR="00ED42C8" w:rsidRPr="00793109" w:rsidRDefault="00ED42C8" w:rsidP="00793109">
                      <w:pPr>
                        <w:spacing w:after="0" w:line="240" w:lineRule="auto"/>
                        <w:ind w:left="720"/>
                        <w:jc w:val="both"/>
                        <w:rPr>
                          <w:rFonts w:ascii="Arial" w:hAnsi="Arial" w:cs="Arial"/>
                          <w:i/>
                          <w:sz w:val="24"/>
                          <w:szCs w:val="24"/>
                        </w:rPr>
                      </w:pPr>
                      <w:r w:rsidRPr="00793109">
                        <w:rPr>
                          <w:rFonts w:ascii="Cambria Math" w:hAnsi="Cambria Math" w:cs="Cambria Math"/>
                          <w:i/>
                          <w:color w:val="0070C0"/>
                          <w:sz w:val="24"/>
                          <w:szCs w:val="24"/>
                        </w:rPr>
                        <w:t>❶</w:t>
                      </w:r>
                      <w:r w:rsidRPr="00793109">
                        <w:rPr>
                          <w:rFonts w:ascii="Arial" w:hAnsi="Arial" w:cs="Arial"/>
                          <w:i/>
                          <w:sz w:val="24"/>
                          <w:szCs w:val="24"/>
                        </w:rPr>
                        <w:t xml:space="preserve"> Make every school an effective school</w:t>
                      </w:r>
                    </w:p>
                    <w:p w:rsidR="00ED42C8" w:rsidRPr="00793109" w:rsidRDefault="00ED42C8" w:rsidP="00793109">
                      <w:pPr>
                        <w:spacing w:after="0" w:line="240" w:lineRule="auto"/>
                        <w:ind w:left="720"/>
                        <w:jc w:val="both"/>
                        <w:rPr>
                          <w:rFonts w:ascii="Arial" w:hAnsi="Arial" w:cs="Arial"/>
                          <w:i/>
                          <w:sz w:val="24"/>
                          <w:szCs w:val="24"/>
                        </w:rPr>
                      </w:pPr>
                      <w:r w:rsidRPr="00793109">
                        <w:rPr>
                          <w:rFonts w:ascii="Cambria Math" w:hAnsi="Cambria Math" w:cs="Cambria Math"/>
                          <w:i/>
                          <w:color w:val="0070C0"/>
                          <w:sz w:val="24"/>
                          <w:szCs w:val="24"/>
                        </w:rPr>
                        <w:t>❷</w:t>
                      </w:r>
                      <w:r w:rsidRPr="00793109">
                        <w:rPr>
                          <w:rFonts w:ascii="Arial" w:hAnsi="Arial" w:cs="Arial"/>
                          <w:i/>
                          <w:sz w:val="24"/>
                          <w:szCs w:val="24"/>
                        </w:rPr>
                        <w:t xml:space="preserve"> Build leadership within a culture of adaptability, openness and resilience</w:t>
                      </w:r>
                    </w:p>
                    <w:p w:rsidR="00ED42C8" w:rsidRPr="00793109" w:rsidRDefault="00ED42C8" w:rsidP="00793109">
                      <w:pPr>
                        <w:spacing w:after="0" w:line="240" w:lineRule="auto"/>
                        <w:ind w:left="720"/>
                        <w:jc w:val="both"/>
                        <w:rPr>
                          <w:rFonts w:ascii="Arial" w:hAnsi="Arial" w:cs="Arial"/>
                          <w:i/>
                          <w:sz w:val="24"/>
                          <w:szCs w:val="24"/>
                        </w:rPr>
                      </w:pPr>
                      <w:r w:rsidRPr="00793109">
                        <w:rPr>
                          <w:rFonts w:ascii="Cambria Math" w:hAnsi="Cambria Math" w:cs="Cambria Math"/>
                          <w:i/>
                          <w:color w:val="0070C0"/>
                          <w:sz w:val="24"/>
                          <w:szCs w:val="24"/>
                        </w:rPr>
                        <w:t>❸</w:t>
                      </w:r>
                      <w:r w:rsidRPr="00793109">
                        <w:rPr>
                          <w:rFonts w:ascii="Arial" w:hAnsi="Arial" w:cs="Arial"/>
                          <w:i/>
                          <w:sz w:val="24"/>
                          <w:szCs w:val="24"/>
                        </w:rPr>
                        <w:t xml:space="preserve"> Form strong and effective relationships and partnerships</w:t>
                      </w:r>
                    </w:p>
                    <w:p w:rsidR="00ED42C8" w:rsidRPr="00793109" w:rsidRDefault="00ED42C8" w:rsidP="00793109">
                      <w:pPr>
                        <w:spacing w:after="0" w:line="240" w:lineRule="auto"/>
                        <w:ind w:left="720"/>
                        <w:jc w:val="both"/>
                        <w:rPr>
                          <w:rFonts w:ascii="Arial" w:hAnsi="Arial" w:cs="Arial"/>
                          <w:i/>
                          <w:sz w:val="24"/>
                          <w:szCs w:val="24"/>
                        </w:rPr>
                      </w:pPr>
                      <w:r w:rsidRPr="00793109">
                        <w:rPr>
                          <w:rFonts w:ascii="Cambria Math" w:hAnsi="Cambria Math" w:cs="Cambria Math"/>
                          <w:i/>
                          <w:color w:val="0070C0"/>
                          <w:sz w:val="24"/>
                          <w:szCs w:val="24"/>
                        </w:rPr>
                        <w:t>❹</w:t>
                      </w:r>
                      <w:r w:rsidRPr="00793109">
                        <w:rPr>
                          <w:rFonts w:ascii="Arial" w:hAnsi="Arial" w:cs="Arial"/>
                          <w:i/>
                          <w:sz w:val="24"/>
                          <w:szCs w:val="24"/>
                        </w:rPr>
                        <w:t xml:space="preserve"> Build environmentally sustainable schools that inspire teaching and learning</w:t>
                      </w:r>
                    </w:p>
                    <w:p w:rsidR="00ED42C8" w:rsidRPr="00793109" w:rsidRDefault="00ED42C8" w:rsidP="00793109">
                      <w:pPr>
                        <w:spacing w:after="0" w:line="240" w:lineRule="auto"/>
                        <w:ind w:left="720"/>
                        <w:jc w:val="both"/>
                        <w:rPr>
                          <w:rFonts w:ascii="Arial" w:hAnsi="Arial" w:cs="Arial"/>
                          <w:i/>
                          <w:sz w:val="24"/>
                          <w:szCs w:val="24"/>
                        </w:rPr>
                      </w:pPr>
                      <w:r w:rsidRPr="00793109">
                        <w:rPr>
                          <w:rFonts w:ascii="Cambria Math" w:hAnsi="Cambria Math" w:cs="Cambria Math"/>
                          <w:i/>
                          <w:color w:val="0070C0"/>
                          <w:sz w:val="24"/>
                          <w:szCs w:val="24"/>
                        </w:rPr>
                        <w:t>❺</w:t>
                      </w:r>
                      <w:r w:rsidRPr="00793109">
                        <w:rPr>
                          <w:rFonts w:ascii="Arial" w:hAnsi="Arial" w:cs="Arial"/>
                          <w:i/>
                          <w:sz w:val="24"/>
                          <w:szCs w:val="24"/>
                        </w:rPr>
                        <w:t xml:space="preserve"> Identify disadvantage and intervene effectively</w:t>
                      </w:r>
                    </w:p>
                    <w:p w:rsidR="00ED42C8" w:rsidRPr="00A27770" w:rsidRDefault="00ED42C8" w:rsidP="00A27770">
                      <w:pPr>
                        <w:spacing w:after="0" w:line="240" w:lineRule="auto"/>
                        <w:jc w:val="both"/>
                        <w:rPr>
                          <w:rFonts w:ascii="Arial" w:hAnsi="Arial" w:cs="Arial"/>
                          <w:sz w:val="24"/>
                          <w:szCs w:val="24"/>
                        </w:rPr>
                      </w:pPr>
                    </w:p>
                    <w:p w:rsidR="00ED42C8" w:rsidRPr="00A27770" w:rsidRDefault="00ED42C8" w:rsidP="00864116">
                      <w:pPr>
                        <w:spacing w:after="120"/>
                        <w:jc w:val="both"/>
                        <w:rPr>
                          <w:rFonts w:ascii="Arial" w:hAnsi="Arial" w:cs="Arial"/>
                          <w:sz w:val="24"/>
                          <w:szCs w:val="24"/>
                          <w:lang w:val="en-US"/>
                        </w:rPr>
                      </w:pPr>
                      <w:r w:rsidRPr="00A27770">
                        <w:rPr>
                          <w:rFonts w:ascii="Arial" w:hAnsi="Arial" w:cs="Arial"/>
                          <w:sz w:val="24"/>
                          <w:szCs w:val="24"/>
                          <w:lang w:val="en-US"/>
                        </w:rPr>
                        <w:t xml:space="preserve">Every decision made by the TDSB must support a system where the #1 priority is supporting </w:t>
                      </w:r>
                      <w:r w:rsidRPr="00A27770">
                        <w:rPr>
                          <w:rFonts w:ascii="Arial" w:hAnsi="Arial" w:cs="Arial"/>
                          <w:b/>
                          <w:sz w:val="24"/>
                          <w:szCs w:val="24"/>
                          <w:lang w:val="en-US"/>
                        </w:rPr>
                        <w:t>Learning for All</w:t>
                      </w:r>
                      <w:r w:rsidRPr="00A27770">
                        <w:rPr>
                          <w:rFonts w:ascii="Arial" w:hAnsi="Arial" w:cs="Arial"/>
                          <w:sz w:val="24"/>
                          <w:szCs w:val="24"/>
                          <w:lang w:val="en-US"/>
                        </w:rPr>
                        <w:t xml:space="preserve">.     </w:t>
                      </w:r>
                    </w:p>
                    <w:p w:rsidR="00ED42C8" w:rsidRPr="00A27770" w:rsidRDefault="00ED42C8" w:rsidP="00864116">
                      <w:pPr>
                        <w:spacing w:after="120"/>
                        <w:jc w:val="both"/>
                        <w:rPr>
                          <w:rFonts w:ascii="Arial" w:hAnsi="Arial" w:cs="Arial"/>
                          <w:sz w:val="24"/>
                          <w:szCs w:val="24"/>
                          <w:lang w:val="en-US"/>
                        </w:rPr>
                      </w:pPr>
                      <w:r w:rsidRPr="00A27770">
                        <w:rPr>
                          <w:rFonts w:ascii="Arial" w:hAnsi="Arial" w:cs="Arial"/>
                          <w:sz w:val="24"/>
                          <w:szCs w:val="24"/>
                          <w:lang w:val="en-US"/>
                        </w:rPr>
                        <w:t>The TDSB is united in support of</w:t>
                      </w:r>
                      <w:r w:rsidRPr="00A27770">
                        <w:rPr>
                          <w:rFonts w:ascii="Arial" w:hAnsi="Arial" w:cs="Arial"/>
                          <w:b/>
                          <w:sz w:val="24"/>
                          <w:szCs w:val="24"/>
                          <w:lang w:val="en-US"/>
                        </w:rPr>
                        <w:t xml:space="preserve"> </w:t>
                      </w:r>
                      <w:r w:rsidRPr="00A27770">
                        <w:rPr>
                          <w:rFonts w:ascii="Arial" w:hAnsi="Arial" w:cs="Arial"/>
                          <w:b/>
                          <w:i/>
                          <w:sz w:val="24"/>
                          <w:szCs w:val="24"/>
                          <w:lang w:val="en-US"/>
                        </w:rPr>
                        <w:t>every</w:t>
                      </w:r>
                      <w:r w:rsidRPr="00A27770">
                        <w:rPr>
                          <w:rFonts w:ascii="Arial" w:hAnsi="Arial" w:cs="Arial"/>
                          <w:b/>
                          <w:sz w:val="24"/>
                          <w:szCs w:val="24"/>
                          <w:lang w:val="en-US"/>
                        </w:rPr>
                        <w:t xml:space="preserve"> student</w:t>
                      </w:r>
                      <w:r w:rsidRPr="00A27770">
                        <w:rPr>
                          <w:rFonts w:ascii="Arial" w:hAnsi="Arial" w:cs="Arial"/>
                          <w:sz w:val="24"/>
                          <w:szCs w:val="24"/>
                          <w:lang w:val="en-US"/>
                        </w:rPr>
                        <w:t xml:space="preserve">.  </w:t>
                      </w:r>
                    </w:p>
                    <w:p w:rsidR="00ED42C8" w:rsidRPr="00A27770" w:rsidRDefault="00ED42C8" w:rsidP="00864116">
                      <w:pPr>
                        <w:spacing w:after="120"/>
                        <w:jc w:val="both"/>
                        <w:rPr>
                          <w:rFonts w:ascii="Arial" w:hAnsi="Arial" w:cs="Arial"/>
                          <w:sz w:val="24"/>
                          <w:szCs w:val="24"/>
                          <w:lang w:val="en-US"/>
                        </w:rPr>
                      </w:pPr>
                      <w:r w:rsidRPr="00A27770">
                        <w:rPr>
                          <w:rFonts w:ascii="Arial" w:hAnsi="Arial" w:cs="Arial"/>
                          <w:sz w:val="24"/>
                          <w:szCs w:val="24"/>
                          <w:lang w:val="en-US"/>
                        </w:rPr>
                        <w:t xml:space="preserve">Our collective efforts must ensure that each student is able to achieve or exceed the standards set out in our </w:t>
                      </w:r>
                      <w:r w:rsidRPr="00A27770">
                        <w:rPr>
                          <w:rFonts w:ascii="Arial" w:hAnsi="Arial" w:cs="Arial"/>
                          <w:b/>
                          <w:sz w:val="24"/>
                          <w:szCs w:val="24"/>
                          <w:lang w:val="en-US"/>
                        </w:rPr>
                        <w:t>four system goals</w:t>
                      </w:r>
                      <w:r w:rsidRPr="00A27770">
                        <w:rPr>
                          <w:rFonts w:ascii="Arial" w:hAnsi="Arial" w:cs="Arial"/>
                          <w:sz w:val="24"/>
                          <w:szCs w:val="24"/>
                          <w:lang w:val="en-US"/>
                        </w:rPr>
                        <w:t xml:space="preserve">.   </w:t>
                      </w:r>
                    </w:p>
                    <w:p w:rsidR="00ED42C8" w:rsidRPr="00A27770" w:rsidRDefault="00ED42C8" w:rsidP="00864116">
                      <w:pPr>
                        <w:spacing w:after="120"/>
                        <w:jc w:val="both"/>
                        <w:rPr>
                          <w:rFonts w:ascii="Arial" w:hAnsi="Arial" w:cs="Arial"/>
                          <w:sz w:val="24"/>
                          <w:szCs w:val="24"/>
                          <w:lang w:val="en-US"/>
                        </w:rPr>
                      </w:pPr>
                      <w:r w:rsidRPr="00A27770">
                        <w:rPr>
                          <w:rFonts w:ascii="Arial" w:hAnsi="Arial" w:cs="Arial"/>
                          <w:sz w:val="24"/>
                          <w:szCs w:val="24"/>
                          <w:lang w:val="en-US"/>
                        </w:rPr>
                        <w:t xml:space="preserve">Every school will develop, implement and monitor, based on a </w:t>
                      </w:r>
                      <w:r w:rsidRPr="00A27770">
                        <w:rPr>
                          <w:rFonts w:ascii="Arial" w:hAnsi="Arial" w:cs="Arial"/>
                          <w:b/>
                          <w:sz w:val="24"/>
                          <w:szCs w:val="24"/>
                          <w:lang w:val="en-US"/>
                        </w:rPr>
                        <w:t>systematic analysis of data</w:t>
                      </w:r>
                      <w:r w:rsidRPr="00A27770">
                        <w:rPr>
                          <w:rFonts w:ascii="Arial" w:hAnsi="Arial" w:cs="Arial"/>
                          <w:sz w:val="24"/>
                          <w:szCs w:val="24"/>
                          <w:lang w:val="en-US"/>
                        </w:rPr>
                        <w:t xml:space="preserve">, a set of research-based school improvement actions that meet the needs of every learner, with a particular </w:t>
                      </w:r>
                      <w:r w:rsidRPr="00A27770">
                        <w:rPr>
                          <w:rFonts w:ascii="Arial" w:hAnsi="Arial" w:cs="Arial"/>
                          <w:b/>
                          <w:sz w:val="24"/>
                          <w:szCs w:val="24"/>
                          <w:lang w:val="en-US"/>
                        </w:rPr>
                        <w:t>focus on reducing the achievement gap for students</w:t>
                      </w:r>
                      <w:r w:rsidRPr="00A27770">
                        <w:rPr>
                          <w:rFonts w:ascii="Arial" w:hAnsi="Arial" w:cs="Arial"/>
                          <w:sz w:val="24"/>
                          <w:szCs w:val="24"/>
                          <w:lang w:val="en-US"/>
                        </w:rPr>
                        <w:t xml:space="preserve"> or groups of students who have been identified by school data to be at risk.</w:t>
                      </w:r>
                    </w:p>
                    <w:p w:rsidR="00ED42C8" w:rsidRPr="00A27770" w:rsidRDefault="00ED42C8" w:rsidP="00864116">
                      <w:pPr>
                        <w:spacing w:after="120"/>
                        <w:jc w:val="both"/>
                        <w:rPr>
                          <w:rFonts w:ascii="Arial" w:hAnsi="Arial" w:cs="Arial"/>
                          <w:sz w:val="24"/>
                          <w:szCs w:val="24"/>
                          <w:lang w:val="en-US"/>
                        </w:rPr>
                      </w:pPr>
                      <w:r>
                        <w:rPr>
                          <w:rFonts w:ascii="Arial" w:hAnsi="Arial" w:cs="Arial"/>
                          <w:sz w:val="24"/>
                          <w:szCs w:val="24"/>
                          <w:lang w:val="en-US"/>
                        </w:rPr>
                        <w:t xml:space="preserve">The School </w:t>
                      </w:r>
                      <w:r w:rsidRPr="00A27770">
                        <w:rPr>
                          <w:rFonts w:ascii="Arial" w:hAnsi="Arial" w:cs="Arial"/>
                          <w:sz w:val="24"/>
                          <w:szCs w:val="24"/>
                          <w:lang w:val="en-US"/>
                        </w:rPr>
                        <w:t>I</w:t>
                      </w:r>
                      <w:r>
                        <w:rPr>
                          <w:rFonts w:ascii="Arial" w:hAnsi="Arial" w:cs="Arial"/>
                          <w:sz w:val="24"/>
                          <w:szCs w:val="24"/>
                          <w:lang w:val="en-US"/>
                        </w:rPr>
                        <w:t xml:space="preserve">mprovement </w:t>
                      </w:r>
                      <w:r w:rsidRPr="00A27770">
                        <w:rPr>
                          <w:rFonts w:ascii="Arial" w:hAnsi="Arial" w:cs="Arial"/>
                          <w:sz w:val="24"/>
                          <w:szCs w:val="24"/>
                          <w:lang w:val="en-US"/>
                        </w:rPr>
                        <w:t>P</w:t>
                      </w:r>
                      <w:r>
                        <w:rPr>
                          <w:rFonts w:ascii="Arial" w:hAnsi="Arial" w:cs="Arial"/>
                          <w:sz w:val="24"/>
                          <w:szCs w:val="24"/>
                          <w:lang w:val="en-US"/>
                        </w:rPr>
                        <w:t xml:space="preserve">lan for Student Achievement &amp; Well-being (SIPSA) </w:t>
                      </w:r>
                      <w:r w:rsidRPr="00A27770">
                        <w:rPr>
                          <w:rFonts w:ascii="Arial" w:hAnsi="Arial" w:cs="Arial"/>
                          <w:sz w:val="24"/>
                          <w:szCs w:val="24"/>
                          <w:lang w:val="en-US"/>
                        </w:rPr>
                        <w:t xml:space="preserve">is </w:t>
                      </w:r>
                      <w:r w:rsidRPr="00A27770">
                        <w:rPr>
                          <w:rFonts w:ascii="Arial" w:hAnsi="Arial" w:cs="Arial"/>
                          <w:b/>
                          <w:sz w:val="24"/>
                          <w:szCs w:val="24"/>
                          <w:lang w:val="en-US"/>
                        </w:rPr>
                        <w:t>continually undergoing refinement</w:t>
                      </w:r>
                      <w:r w:rsidRPr="00A27770">
                        <w:rPr>
                          <w:rFonts w:ascii="Arial" w:hAnsi="Arial" w:cs="Arial"/>
                          <w:sz w:val="24"/>
                          <w:szCs w:val="24"/>
                          <w:lang w:val="en-US"/>
                        </w:rPr>
                        <w:t xml:space="preserve">, and our progress will be continually monitored in </w:t>
                      </w:r>
                      <w:r>
                        <w:rPr>
                          <w:rFonts w:ascii="Arial" w:hAnsi="Arial" w:cs="Arial"/>
                          <w:sz w:val="24"/>
                          <w:szCs w:val="24"/>
                          <w:lang w:val="en-US"/>
                        </w:rPr>
                        <w:t>order to make “in-course change</w:t>
                      </w:r>
                      <w:r w:rsidRPr="00A27770">
                        <w:rPr>
                          <w:rFonts w:ascii="Arial" w:hAnsi="Arial" w:cs="Arial"/>
                          <w:sz w:val="24"/>
                          <w:szCs w:val="24"/>
                          <w:lang w:val="en-US"/>
                        </w:rPr>
                        <w:t xml:space="preserve">s” regarding strategies, resource allocation, and resource support.   </w:t>
                      </w:r>
                    </w:p>
                    <w:p w:rsidR="00ED42C8" w:rsidRPr="00A27770" w:rsidRDefault="00ED42C8" w:rsidP="00864116">
                      <w:pPr>
                        <w:spacing w:after="120"/>
                        <w:jc w:val="both"/>
                        <w:rPr>
                          <w:rFonts w:ascii="Arial" w:hAnsi="Arial" w:cs="Arial"/>
                          <w:sz w:val="24"/>
                          <w:szCs w:val="24"/>
                          <w:lang w:val="en-US"/>
                        </w:rPr>
                      </w:pPr>
                      <w:r>
                        <w:rPr>
                          <w:rFonts w:ascii="Arial" w:hAnsi="Arial" w:cs="Arial"/>
                          <w:sz w:val="24"/>
                          <w:szCs w:val="24"/>
                          <w:lang w:val="en-US"/>
                        </w:rPr>
                        <w:t>The S</w:t>
                      </w:r>
                      <w:r w:rsidRPr="00A27770">
                        <w:rPr>
                          <w:rFonts w:ascii="Arial" w:hAnsi="Arial" w:cs="Arial"/>
                          <w:sz w:val="24"/>
                          <w:szCs w:val="24"/>
                          <w:lang w:val="en-US"/>
                        </w:rPr>
                        <w:t>IP</w:t>
                      </w:r>
                      <w:r>
                        <w:rPr>
                          <w:rFonts w:ascii="Arial" w:hAnsi="Arial" w:cs="Arial"/>
                          <w:sz w:val="24"/>
                          <w:szCs w:val="24"/>
                          <w:lang w:val="en-US"/>
                        </w:rPr>
                        <w:t>SA</w:t>
                      </w:r>
                      <w:r w:rsidRPr="00A27770">
                        <w:rPr>
                          <w:rFonts w:ascii="Arial" w:hAnsi="Arial" w:cs="Arial"/>
                          <w:sz w:val="24"/>
                          <w:szCs w:val="24"/>
                          <w:lang w:val="en-US"/>
                        </w:rPr>
                        <w:t xml:space="preserve"> SMART goals are based on </w:t>
                      </w:r>
                      <w:r>
                        <w:rPr>
                          <w:rFonts w:ascii="Arial" w:hAnsi="Arial" w:cs="Arial"/>
                          <w:b/>
                          <w:sz w:val="24"/>
                          <w:szCs w:val="24"/>
                          <w:lang w:val="en-US"/>
                        </w:rPr>
                        <w:t>school</w:t>
                      </w:r>
                      <w:r w:rsidRPr="00A27770">
                        <w:rPr>
                          <w:rFonts w:ascii="Arial" w:hAnsi="Arial" w:cs="Arial"/>
                          <w:b/>
                          <w:sz w:val="24"/>
                          <w:szCs w:val="24"/>
                          <w:lang w:val="en-US"/>
                        </w:rPr>
                        <w:t xml:space="preserve"> trend data</w:t>
                      </w:r>
                      <w:r w:rsidRPr="00A27770">
                        <w:rPr>
                          <w:rFonts w:ascii="Arial" w:hAnsi="Arial" w:cs="Arial"/>
                          <w:sz w:val="24"/>
                          <w:szCs w:val="24"/>
                          <w:lang w:val="en-US"/>
                        </w:rPr>
                        <w:t xml:space="preserve">; local schools will forecast growth and develop SMART goals based on their own professional knowledge and understanding of their own school community; many schools may set much more ambitious targets for growth in the four pillar areas than those in the </w:t>
                      </w:r>
                      <w:r>
                        <w:rPr>
                          <w:rFonts w:ascii="Arial" w:hAnsi="Arial" w:cs="Arial"/>
                          <w:sz w:val="24"/>
                          <w:szCs w:val="24"/>
                          <w:lang w:val="en-US"/>
                        </w:rPr>
                        <w:t xml:space="preserve">TDSB’s </w:t>
                      </w:r>
                      <w:r w:rsidRPr="00A27770">
                        <w:rPr>
                          <w:rFonts w:ascii="Arial" w:hAnsi="Arial" w:cs="Arial"/>
                          <w:sz w:val="24"/>
                          <w:szCs w:val="24"/>
                          <w:lang w:val="en-US"/>
                        </w:rPr>
                        <w:t>BIP</w:t>
                      </w:r>
                      <w:r>
                        <w:rPr>
                          <w:rFonts w:ascii="Arial" w:hAnsi="Arial" w:cs="Arial"/>
                          <w:sz w:val="24"/>
                          <w:szCs w:val="24"/>
                          <w:lang w:val="en-US"/>
                        </w:rPr>
                        <w:t>SA</w:t>
                      </w:r>
                      <w:r w:rsidRPr="00A27770">
                        <w:rPr>
                          <w:rFonts w:ascii="Arial" w:hAnsi="Arial" w:cs="Arial"/>
                          <w:sz w:val="24"/>
                          <w:szCs w:val="24"/>
                          <w:lang w:val="en-US"/>
                        </w:rPr>
                        <w:t>.</w:t>
                      </w:r>
                    </w:p>
                    <w:p w:rsidR="00ED42C8" w:rsidRPr="00A27770" w:rsidRDefault="00ED42C8" w:rsidP="00864116">
                      <w:pPr>
                        <w:spacing w:after="120"/>
                        <w:jc w:val="both"/>
                        <w:rPr>
                          <w:rFonts w:ascii="Arial" w:hAnsi="Arial" w:cs="Arial"/>
                          <w:sz w:val="24"/>
                          <w:szCs w:val="24"/>
                          <w:lang w:val="en-US"/>
                        </w:rPr>
                      </w:pPr>
                      <w:r w:rsidRPr="00A27770">
                        <w:rPr>
                          <w:rFonts w:ascii="Arial" w:hAnsi="Arial" w:cs="Arial"/>
                          <w:sz w:val="24"/>
                          <w:szCs w:val="24"/>
                          <w:lang w:val="en-US"/>
                        </w:rPr>
                        <w:t xml:space="preserve">When communicating </w:t>
                      </w:r>
                      <w:r w:rsidRPr="00A27770">
                        <w:rPr>
                          <w:rFonts w:ascii="Arial" w:hAnsi="Arial" w:cs="Arial"/>
                          <w:b/>
                          <w:sz w:val="24"/>
                          <w:szCs w:val="24"/>
                          <w:lang w:val="en-US"/>
                        </w:rPr>
                        <w:t>SMART goals</w:t>
                      </w:r>
                      <w:r w:rsidRPr="00A27770">
                        <w:rPr>
                          <w:rFonts w:ascii="Arial" w:hAnsi="Arial" w:cs="Arial"/>
                          <w:sz w:val="24"/>
                          <w:szCs w:val="24"/>
                          <w:lang w:val="en-US"/>
                        </w:rPr>
                        <w:t xml:space="preserve">, </w:t>
                      </w:r>
                      <w:r w:rsidRPr="00A27770">
                        <w:rPr>
                          <w:rFonts w:ascii="Arial" w:hAnsi="Arial" w:cs="Arial"/>
                          <w:b/>
                          <w:sz w:val="24"/>
                          <w:szCs w:val="24"/>
                          <w:lang w:val="en-US"/>
                        </w:rPr>
                        <w:t>percentages can be translated into actual numbers</w:t>
                      </w:r>
                      <w:r w:rsidRPr="00A27770">
                        <w:rPr>
                          <w:rFonts w:ascii="Arial" w:hAnsi="Arial" w:cs="Arial"/>
                          <w:sz w:val="24"/>
                          <w:szCs w:val="24"/>
                          <w:lang w:val="en-US"/>
                        </w:rPr>
                        <w:t xml:space="preserve"> (Example: 3% increase in Grade 3 students equals approximately 480 students out of 16,000).   In a school, a target of 10% might translate into 6 students out of 60.</w:t>
                      </w:r>
                    </w:p>
                    <w:p w:rsidR="00ED42C8" w:rsidRPr="00A27770" w:rsidRDefault="00ED42C8" w:rsidP="00864116">
                      <w:pPr>
                        <w:spacing w:after="120"/>
                        <w:jc w:val="both"/>
                        <w:rPr>
                          <w:rFonts w:ascii="Arial" w:hAnsi="Arial" w:cs="Arial"/>
                          <w:b/>
                          <w:sz w:val="24"/>
                          <w:szCs w:val="24"/>
                          <w:lang w:val="en-US"/>
                        </w:rPr>
                      </w:pPr>
                      <w:r w:rsidRPr="00A27770">
                        <w:rPr>
                          <w:rFonts w:ascii="Arial" w:hAnsi="Arial" w:cs="Arial"/>
                          <w:b/>
                          <w:sz w:val="24"/>
                          <w:szCs w:val="24"/>
                          <w:lang w:val="en-US"/>
                        </w:rPr>
                        <w:t>Improved student achievement, student well-being, and equity of opportunity and outcomes are the core purposes f</w:t>
                      </w:r>
                      <w:r>
                        <w:rPr>
                          <w:rFonts w:ascii="Arial" w:hAnsi="Arial" w:cs="Arial"/>
                          <w:b/>
                          <w:sz w:val="24"/>
                          <w:szCs w:val="24"/>
                          <w:lang w:val="en-US"/>
                        </w:rPr>
                        <w:t xml:space="preserve">or the development of the School </w:t>
                      </w:r>
                      <w:r w:rsidRPr="00A27770">
                        <w:rPr>
                          <w:rFonts w:ascii="Arial" w:hAnsi="Arial" w:cs="Arial"/>
                          <w:b/>
                          <w:sz w:val="24"/>
                          <w:szCs w:val="24"/>
                          <w:lang w:val="en-US"/>
                        </w:rPr>
                        <w:t>Improvement Plan</w:t>
                      </w:r>
                      <w:r>
                        <w:rPr>
                          <w:rFonts w:ascii="Arial" w:hAnsi="Arial" w:cs="Arial"/>
                          <w:b/>
                          <w:sz w:val="24"/>
                          <w:szCs w:val="24"/>
                          <w:lang w:val="en-US"/>
                        </w:rPr>
                        <w:t xml:space="preserve"> for Student Achievement and Well Being</w:t>
                      </w:r>
                      <w:r w:rsidRPr="00A27770">
                        <w:rPr>
                          <w:rFonts w:ascii="Arial" w:hAnsi="Arial" w:cs="Arial"/>
                          <w:b/>
                          <w:sz w:val="24"/>
                          <w:szCs w:val="24"/>
                          <w:lang w:val="en-US"/>
                        </w:rPr>
                        <w:t>.</w:t>
                      </w:r>
                    </w:p>
                    <w:p w:rsidR="00ED42C8" w:rsidRPr="00A47D94" w:rsidRDefault="00ED42C8" w:rsidP="00A27770">
                      <w:pPr>
                        <w:jc w:val="both"/>
                        <w:rPr>
                          <w:rFonts w:ascii="Arial" w:hAnsi="Arial" w:cs="Arial"/>
                          <w:sz w:val="26"/>
                          <w:szCs w:val="26"/>
                          <w:lang w:val="en-US"/>
                        </w:rPr>
                      </w:pPr>
                    </w:p>
                    <w:p w:rsidR="00ED42C8" w:rsidRPr="00CE4D0E" w:rsidRDefault="00ED42C8" w:rsidP="00A27770">
                      <w:pPr>
                        <w:jc w:val="both"/>
                        <w:rPr>
                          <w:lang w:val="en-US"/>
                        </w:rPr>
                      </w:pPr>
                    </w:p>
                  </w:txbxContent>
                </v:textbox>
              </v:shape>
            </w:pict>
          </mc:Fallback>
        </mc:AlternateContent>
      </w:r>
      <w:r w:rsidR="00093CD4" w:rsidRPr="002950EA">
        <w:rPr>
          <w:b/>
          <w:noProof/>
          <w:color w:val="FF0000"/>
          <w:lang w:eastAsia="en-CA"/>
        </w:rPr>
        <w:drawing>
          <wp:anchor distT="14434" distB="13081" distL="114300" distR="114300" simplePos="0" relativeHeight="251661312" behindDoc="1" locked="0" layoutInCell="1" allowOverlap="1" wp14:anchorId="2A14CAA6" wp14:editId="7AAF1758">
            <wp:simplePos x="0" y="0"/>
            <wp:positionH relativeFrom="column">
              <wp:posOffset>-878869</wp:posOffset>
            </wp:positionH>
            <wp:positionV relativeFrom="paragraph">
              <wp:posOffset>477520</wp:posOffset>
            </wp:positionV>
            <wp:extent cx="9043035" cy="7488555"/>
            <wp:effectExtent l="0" t="0" r="0" b="0"/>
            <wp:wrapNone/>
            <wp:docPr id="8" name="Diagram 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4A534A">
        <w:rPr>
          <w:b/>
          <w:color w:val="3B60AF"/>
          <w:sz w:val="44"/>
          <w:szCs w:val="44"/>
          <w14:shadow w14:blurRad="50800" w14:dist="38100" w14:dir="2700000" w14:sx="100000" w14:sy="100000" w14:kx="0" w14:ky="0" w14:algn="tl">
            <w14:srgbClr w14:val="000000">
              <w14:alpha w14:val="60000"/>
            </w14:srgbClr>
          </w14:shadow>
        </w:rPr>
        <w:t>TDSB School</w:t>
      </w:r>
      <w:r w:rsidR="00DE5631" w:rsidRPr="007F5D5A">
        <w:rPr>
          <w:b/>
          <w:color w:val="3B60AF"/>
          <w:sz w:val="44"/>
          <w:szCs w:val="44"/>
          <w14:shadow w14:blurRad="50800" w14:dist="38100" w14:dir="2700000" w14:sx="100000" w14:sy="100000" w14:kx="0" w14:ky="0" w14:algn="tl">
            <w14:srgbClr w14:val="000000">
              <w14:alpha w14:val="60000"/>
            </w14:srgbClr>
          </w14:shadow>
        </w:rPr>
        <w:t xml:space="preserve"> Improvement Cycle</w:t>
      </w:r>
      <w:r w:rsidR="005870CC">
        <w:rPr>
          <w:b/>
          <w:color w:val="3B60AF"/>
          <w:sz w:val="44"/>
          <w:szCs w:val="44"/>
          <w14:shadow w14:blurRad="50800" w14:dist="38100" w14:dir="2700000" w14:sx="100000" w14:sy="100000" w14:kx="0" w14:ky="0" w14:algn="tl">
            <w14:srgbClr w14:val="000000">
              <w14:alpha w14:val="60000"/>
            </w14:srgbClr>
          </w14:shadow>
        </w:rPr>
        <w:t xml:space="preserve"> 2014-15</w:t>
      </w:r>
    </w:p>
    <w:p w:rsidR="00C91CB6" w:rsidRPr="002950EA" w:rsidRDefault="00C91CB6" w:rsidP="002950EA"/>
    <w:p w:rsidR="00C91CB6" w:rsidRPr="002950EA" w:rsidRDefault="00C91CB6" w:rsidP="002950EA"/>
    <w:p w:rsidR="00C91CB6" w:rsidRPr="002950EA" w:rsidRDefault="00C91CB6" w:rsidP="002950EA"/>
    <w:p w:rsidR="00C91CB6" w:rsidRPr="002950EA" w:rsidRDefault="00C91CB6" w:rsidP="002950EA"/>
    <w:p w:rsidR="00C91CB6" w:rsidRPr="002950EA" w:rsidRDefault="00C91CB6" w:rsidP="002950EA"/>
    <w:p w:rsidR="00C91CB6" w:rsidRPr="002950EA" w:rsidRDefault="00C91CB6" w:rsidP="002950EA"/>
    <w:p w:rsidR="00C91CB6" w:rsidRPr="002950EA" w:rsidRDefault="00C91CB6" w:rsidP="002950EA"/>
    <w:p w:rsidR="00C91CB6" w:rsidRPr="002950EA" w:rsidRDefault="00C91CB6" w:rsidP="002950EA"/>
    <w:p w:rsidR="00C91CB6" w:rsidRPr="002950EA" w:rsidRDefault="00C91CB6" w:rsidP="002950EA"/>
    <w:p w:rsidR="00C91CB6" w:rsidRPr="002950EA" w:rsidRDefault="00C91CB6" w:rsidP="002950EA"/>
    <w:p w:rsidR="00EA5E8E" w:rsidRDefault="00EA5E8E" w:rsidP="00406E97">
      <w:pPr>
        <w:jc w:val="center"/>
        <w:rPr>
          <w:b/>
          <w:sz w:val="40"/>
          <w:szCs w:val="40"/>
        </w:rPr>
      </w:pPr>
    </w:p>
    <w:p w:rsidR="00EA5E8E" w:rsidRDefault="00EA5E8E" w:rsidP="00406E97">
      <w:pPr>
        <w:jc w:val="center"/>
        <w:rPr>
          <w:b/>
          <w:sz w:val="40"/>
          <w:szCs w:val="40"/>
        </w:rPr>
      </w:pPr>
    </w:p>
    <w:p w:rsidR="00EA5E8E" w:rsidRDefault="00EA5E8E" w:rsidP="00406E97">
      <w:pPr>
        <w:jc w:val="center"/>
        <w:rPr>
          <w:b/>
          <w:sz w:val="40"/>
          <w:szCs w:val="40"/>
        </w:rPr>
      </w:pPr>
    </w:p>
    <w:p w:rsidR="00EA5E8E" w:rsidRDefault="00EA5E8E" w:rsidP="00406E97">
      <w:pPr>
        <w:jc w:val="center"/>
        <w:rPr>
          <w:b/>
          <w:sz w:val="40"/>
          <w:szCs w:val="40"/>
        </w:rPr>
      </w:pPr>
    </w:p>
    <w:p w:rsidR="00EA5E8E" w:rsidRDefault="00EA5E8E" w:rsidP="00406E97">
      <w:pPr>
        <w:jc w:val="center"/>
        <w:rPr>
          <w:b/>
          <w:sz w:val="40"/>
          <w:szCs w:val="40"/>
        </w:rPr>
      </w:pPr>
    </w:p>
    <w:p w:rsidR="000050CF" w:rsidRDefault="000050CF" w:rsidP="00406E97">
      <w:pPr>
        <w:jc w:val="center"/>
        <w:rPr>
          <w:b/>
          <w:sz w:val="40"/>
          <w:szCs w:val="40"/>
        </w:rPr>
      </w:pPr>
    </w:p>
    <w:p w:rsidR="002950EA" w:rsidRDefault="002950EA" w:rsidP="00406E97">
      <w:pPr>
        <w:jc w:val="center"/>
        <w:rPr>
          <w:b/>
          <w:sz w:val="40"/>
          <w:szCs w:val="40"/>
        </w:rPr>
      </w:pPr>
    </w:p>
    <w:p w:rsidR="00492197" w:rsidRDefault="00492197" w:rsidP="00301D2E">
      <w:pPr>
        <w:spacing w:after="0" w:line="240" w:lineRule="auto"/>
        <w:jc w:val="center"/>
        <w:rPr>
          <w:b/>
          <w:sz w:val="40"/>
          <w:szCs w:val="40"/>
        </w:rPr>
      </w:pPr>
    </w:p>
    <w:p w:rsidR="00492197" w:rsidRDefault="00492197" w:rsidP="00301D2E">
      <w:pPr>
        <w:spacing w:after="0" w:line="240" w:lineRule="auto"/>
        <w:jc w:val="center"/>
        <w:rPr>
          <w:b/>
          <w:sz w:val="40"/>
          <w:szCs w:val="40"/>
        </w:rPr>
      </w:pPr>
    </w:p>
    <w:p w:rsidR="007A411A" w:rsidRDefault="007A411A" w:rsidP="00301D2E">
      <w:pPr>
        <w:spacing w:after="0" w:line="240" w:lineRule="auto"/>
        <w:jc w:val="center"/>
        <w:rPr>
          <w:b/>
          <w:sz w:val="40"/>
          <w:szCs w:val="40"/>
        </w:rPr>
      </w:pPr>
    </w:p>
    <w:p w:rsidR="00DE5631" w:rsidRPr="000434D5" w:rsidRDefault="00DE5631" w:rsidP="00301D2E">
      <w:pPr>
        <w:spacing w:after="0" w:line="240" w:lineRule="auto"/>
        <w:jc w:val="center"/>
        <w:rPr>
          <w:b/>
          <w:sz w:val="16"/>
          <w:szCs w:val="16"/>
        </w:rPr>
      </w:pPr>
    </w:p>
    <w:p w:rsidR="0070007B" w:rsidRPr="00093CD4" w:rsidRDefault="0070007B" w:rsidP="00301D2E">
      <w:pPr>
        <w:spacing w:after="0" w:line="240" w:lineRule="auto"/>
        <w:ind w:left="3600"/>
        <w:rPr>
          <w:rFonts w:ascii="Arial" w:hAnsi="Arial" w:cs="Arial"/>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5586"/>
        <w:gridCol w:w="4625"/>
        <w:gridCol w:w="4186"/>
        <w:gridCol w:w="4368"/>
        <w:gridCol w:w="3797"/>
      </w:tblGrid>
      <w:tr w:rsidR="000E2BFF" w:rsidRPr="00DC3D7F" w:rsidTr="004E7693">
        <w:trPr>
          <w:trHeight w:val="251"/>
        </w:trPr>
        <w:tc>
          <w:tcPr>
            <w:tcW w:w="186" w:type="pct"/>
            <w:tcBorders>
              <w:bottom w:val="single" w:sz="4" w:space="0" w:color="auto"/>
            </w:tcBorders>
            <w:shd w:val="clear" w:color="auto" w:fill="73AE57"/>
            <w:vAlign w:val="center"/>
          </w:tcPr>
          <w:p w:rsidR="000E2BFF" w:rsidRPr="000E2BFF" w:rsidRDefault="000E2BFF" w:rsidP="003F2C68">
            <w:pPr>
              <w:spacing w:after="0" w:line="240" w:lineRule="auto"/>
              <w:jc w:val="center"/>
              <w:rPr>
                <w:b/>
                <w:sz w:val="20"/>
                <w:szCs w:val="20"/>
              </w:rPr>
            </w:pPr>
            <w:r>
              <w:rPr>
                <w:b/>
                <w:sz w:val="20"/>
                <w:szCs w:val="20"/>
              </w:rPr>
              <w:t>PILLARS</w:t>
            </w:r>
          </w:p>
        </w:tc>
        <w:tc>
          <w:tcPr>
            <w:tcW w:w="1192" w:type="pct"/>
            <w:tcBorders>
              <w:bottom w:val="single" w:sz="4" w:space="0" w:color="auto"/>
            </w:tcBorders>
            <w:shd w:val="clear" w:color="auto" w:fill="73AE57"/>
            <w:vAlign w:val="center"/>
          </w:tcPr>
          <w:p w:rsidR="000E2BFF" w:rsidRPr="007A411A" w:rsidRDefault="000E2BFF" w:rsidP="006958F1">
            <w:pPr>
              <w:spacing w:after="0" w:line="240" w:lineRule="auto"/>
              <w:jc w:val="center"/>
              <w:rPr>
                <w:b/>
                <w:sz w:val="20"/>
                <w:szCs w:val="20"/>
              </w:rPr>
            </w:pPr>
            <w:r>
              <w:rPr>
                <w:b/>
                <w:sz w:val="20"/>
                <w:szCs w:val="20"/>
              </w:rPr>
              <w:t>COLLECTIVE STUDENT ACHIEVEMENT &amp; WELL-BEING TARGETS</w:t>
            </w:r>
          </w:p>
        </w:tc>
        <w:tc>
          <w:tcPr>
            <w:tcW w:w="1880" w:type="pct"/>
            <w:gridSpan w:val="2"/>
            <w:tcBorders>
              <w:bottom w:val="single" w:sz="4" w:space="0" w:color="auto"/>
            </w:tcBorders>
            <w:shd w:val="clear" w:color="auto" w:fill="73AE57"/>
            <w:vAlign w:val="center"/>
          </w:tcPr>
          <w:p w:rsidR="000E2BFF" w:rsidRPr="007A411A" w:rsidRDefault="00882BED" w:rsidP="006958F1">
            <w:pPr>
              <w:spacing w:after="0" w:line="240" w:lineRule="auto"/>
              <w:jc w:val="center"/>
              <w:rPr>
                <w:b/>
                <w:sz w:val="20"/>
                <w:szCs w:val="20"/>
              </w:rPr>
            </w:pPr>
            <w:r>
              <w:rPr>
                <w:b/>
                <w:sz w:val="20"/>
                <w:szCs w:val="20"/>
              </w:rPr>
              <w:t xml:space="preserve">IMPLEMENTATION </w:t>
            </w:r>
            <w:r w:rsidR="000E2BFF">
              <w:rPr>
                <w:b/>
                <w:sz w:val="20"/>
                <w:szCs w:val="20"/>
              </w:rPr>
              <w:t>STRATEGIES, ACTIONS &amp; TACTICS</w:t>
            </w:r>
          </w:p>
        </w:tc>
        <w:tc>
          <w:tcPr>
            <w:tcW w:w="1742" w:type="pct"/>
            <w:gridSpan w:val="2"/>
            <w:tcBorders>
              <w:bottom w:val="single" w:sz="4" w:space="0" w:color="auto"/>
            </w:tcBorders>
            <w:shd w:val="clear" w:color="auto" w:fill="73AE57"/>
            <w:vAlign w:val="center"/>
          </w:tcPr>
          <w:p w:rsidR="000E2BFF" w:rsidRPr="007A411A" w:rsidRDefault="000E2BFF" w:rsidP="006958F1">
            <w:pPr>
              <w:spacing w:after="0" w:line="240" w:lineRule="auto"/>
              <w:jc w:val="center"/>
              <w:rPr>
                <w:b/>
                <w:sz w:val="20"/>
                <w:szCs w:val="20"/>
              </w:rPr>
            </w:pPr>
            <w:r>
              <w:rPr>
                <w:b/>
                <w:sz w:val="20"/>
                <w:szCs w:val="20"/>
              </w:rPr>
              <w:t>MONITORING &amp; TRACKING ACTIONS</w:t>
            </w:r>
          </w:p>
        </w:tc>
      </w:tr>
      <w:tr w:rsidR="000E2BFF" w:rsidRPr="00DC3D7F" w:rsidTr="004E7693">
        <w:trPr>
          <w:cantSplit/>
          <w:trHeight w:val="71"/>
        </w:trPr>
        <w:tc>
          <w:tcPr>
            <w:tcW w:w="186" w:type="pct"/>
            <w:vMerge w:val="restart"/>
            <w:shd w:val="clear" w:color="auto" w:fill="F07B05"/>
            <w:textDirection w:val="btLr"/>
            <w:vAlign w:val="center"/>
          </w:tcPr>
          <w:p w:rsidR="000E2BFF" w:rsidRPr="00FA2D5F" w:rsidRDefault="000E2BFF" w:rsidP="00264AC5">
            <w:pPr>
              <w:spacing w:after="0"/>
              <w:jc w:val="center"/>
              <w:rPr>
                <w:rFonts w:ascii="Arial Narrow" w:hAnsi="Arial Narrow"/>
                <w:b/>
                <w:bCs/>
              </w:rPr>
            </w:pPr>
            <w:r w:rsidRPr="00FA2D5F">
              <w:rPr>
                <w:rFonts w:ascii="Arial Narrow" w:hAnsi="Arial Narrow"/>
                <w:b/>
                <w:bCs/>
              </w:rPr>
              <w:t>Literacy</w:t>
            </w:r>
          </w:p>
        </w:tc>
        <w:tc>
          <w:tcPr>
            <w:tcW w:w="1192" w:type="pct"/>
            <w:shd w:val="clear" w:color="auto" w:fill="DCDCDC"/>
          </w:tcPr>
          <w:p w:rsidR="000E2BFF" w:rsidRPr="006144C9" w:rsidRDefault="000E2BFF" w:rsidP="00135A8F">
            <w:pPr>
              <w:pStyle w:val="ListParagraph"/>
              <w:spacing w:after="0" w:line="20" w:lineRule="atLeast"/>
              <w:ind w:left="0"/>
              <w:rPr>
                <w:rFonts w:ascii="Arial Narrow" w:hAnsi="Arial Narrow"/>
                <w:bCs/>
                <w:i/>
                <w:sz w:val="20"/>
                <w:szCs w:val="20"/>
                <w:lang w:val="en-US"/>
              </w:rPr>
            </w:pPr>
            <w:r w:rsidRPr="006144C9">
              <w:rPr>
                <w:rFonts w:ascii="Arial Narrow" w:hAnsi="Arial Narrow"/>
                <w:bCs/>
                <w:i/>
                <w:sz w:val="20"/>
                <w:szCs w:val="20"/>
                <w:lang w:val="en-US"/>
              </w:rPr>
              <w:t>What do we expect students to do at the conclusion of this timeframe?</w:t>
            </w:r>
          </w:p>
          <w:p w:rsidR="00A97691" w:rsidRPr="006144C9" w:rsidRDefault="00A97691" w:rsidP="00135A8F">
            <w:pPr>
              <w:pStyle w:val="ListParagraph"/>
              <w:spacing w:after="0" w:line="20" w:lineRule="atLeast"/>
              <w:ind w:left="0"/>
              <w:rPr>
                <w:rFonts w:ascii="Arial Narrow" w:hAnsi="Arial Narrow"/>
                <w:bCs/>
                <w:sz w:val="20"/>
                <w:szCs w:val="20"/>
                <w:lang w:val="en-US"/>
              </w:rPr>
            </w:pPr>
          </w:p>
        </w:tc>
        <w:tc>
          <w:tcPr>
            <w:tcW w:w="1880" w:type="pct"/>
            <w:gridSpan w:val="2"/>
            <w:shd w:val="clear" w:color="auto" w:fill="D9D9D9" w:themeFill="background1" w:themeFillShade="D9"/>
          </w:tcPr>
          <w:p w:rsidR="000E2BFF" w:rsidRPr="006144C9" w:rsidRDefault="000E2BFF" w:rsidP="00135A8F">
            <w:pPr>
              <w:spacing w:after="0" w:line="20" w:lineRule="atLeast"/>
              <w:rPr>
                <w:i/>
                <w:sz w:val="20"/>
                <w:szCs w:val="20"/>
              </w:rPr>
            </w:pPr>
            <w:r w:rsidRPr="006144C9">
              <w:rPr>
                <w:rFonts w:cs="Arial"/>
                <w:i/>
                <w:sz w:val="20"/>
                <w:szCs w:val="20"/>
                <w:lang w:val="en-US"/>
              </w:rPr>
              <w:t>What are the targeted, evidence-based instructional strategies we will use to achieve our SMART goal?</w:t>
            </w:r>
          </w:p>
        </w:tc>
        <w:tc>
          <w:tcPr>
            <w:tcW w:w="1742" w:type="pct"/>
            <w:gridSpan w:val="2"/>
            <w:shd w:val="clear" w:color="auto" w:fill="D9D9D9" w:themeFill="background1" w:themeFillShade="D9"/>
          </w:tcPr>
          <w:p w:rsidR="000E2BFF" w:rsidRPr="006144C9" w:rsidRDefault="000E2BFF" w:rsidP="00135A8F">
            <w:pPr>
              <w:pStyle w:val="ListParagraph"/>
              <w:spacing w:after="0" w:line="20" w:lineRule="atLeast"/>
              <w:ind w:left="0"/>
              <w:rPr>
                <w:i/>
                <w:sz w:val="20"/>
                <w:szCs w:val="20"/>
              </w:rPr>
            </w:pPr>
            <w:r w:rsidRPr="006144C9">
              <w:rPr>
                <w:rFonts w:cs="Arial"/>
                <w:i/>
                <w:sz w:val="20"/>
                <w:szCs w:val="20"/>
                <w:lang w:val="en-US"/>
              </w:rPr>
              <w:t>What evidence will we use to show that students are making progress? When will we collect this evidence?</w:t>
            </w:r>
          </w:p>
        </w:tc>
      </w:tr>
      <w:tr w:rsidR="000E2BFF" w:rsidRPr="00DC3D7F" w:rsidTr="00DD7CFB">
        <w:trPr>
          <w:cantSplit/>
          <w:trHeight w:val="2726"/>
        </w:trPr>
        <w:tc>
          <w:tcPr>
            <w:tcW w:w="186" w:type="pct"/>
            <w:vMerge/>
            <w:shd w:val="clear" w:color="auto" w:fill="F07B05"/>
            <w:textDirection w:val="btLr"/>
            <w:vAlign w:val="center"/>
          </w:tcPr>
          <w:p w:rsidR="000E2BFF" w:rsidRPr="00FA2D5F" w:rsidRDefault="000E2BFF" w:rsidP="00264AC5">
            <w:pPr>
              <w:spacing w:after="0"/>
              <w:jc w:val="center"/>
              <w:rPr>
                <w:rFonts w:ascii="Arial Narrow" w:hAnsi="Arial Narrow"/>
                <w:b/>
                <w:bCs/>
              </w:rPr>
            </w:pPr>
          </w:p>
        </w:tc>
        <w:tc>
          <w:tcPr>
            <w:tcW w:w="1192" w:type="pct"/>
            <w:tcBorders>
              <w:bottom w:val="single" w:sz="4" w:space="0" w:color="auto"/>
            </w:tcBorders>
            <w:shd w:val="clear" w:color="auto" w:fill="auto"/>
          </w:tcPr>
          <w:p w:rsidR="00F17A60" w:rsidRPr="00245DAE" w:rsidRDefault="00965F0F" w:rsidP="00740CF4">
            <w:pPr>
              <w:tabs>
                <w:tab w:val="left" w:pos="-64"/>
                <w:tab w:val="left" w:pos="26"/>
                <w:tab w:val="left" w:pos="1253"/>
              </w:tabs>
              <w:spacing w:after="0" w:line="20" w:lineRule="atLeast"/>
              <w:rPr>
                <w:rFonts w:asciiTheme="minorHAnsi" w:hAnsiTheme="minorHAnsi" w:cstheme="minorHAnsi"/>
                <w:bCs/>
                <w:sz w:val="16"/>
                <w:szCs w:val="16"/>
              </w:rPr>
            </w:pPr>
            <w:r>
              <w:rPr>
                <w:rFonts w:asciiTheme="minorHAnsi" w:hAnsiTheme="minorHAnsi" w:cstheme="minorHAnsi"/>
                <w:bCs/>
                <w:sz w:val="16"/>
                <w:szCs w:val="16"/>
              </w:rPr>
              <w:t>By June 2015 there will be a 1</w:t>
            </w:r>
            <w:r w:rsidR="00F17A60">
              <w:rPr>
                <w:rFonts w:asciiTheme="minorHAnsi" w:hAnsiTheme="minorHAnsi" w:cstheme="minorHAnsi"/>
                <w:bCs/>
                <w:sz w:val="16"/>
                <w:szCs w:val="16"/>
              </w:rPr>
              <w:t>0% increase in writing skills as measured by report cards and EQAO.</w:t>
            </w:r>
          </w:p>
          <w:p w:rsidR="000E2BFF" w:rsidRPr="00245DAE" w:rsidRDefault="000E2BFF" w:rsidP="00740CF4">
            <w:pPr>
              <w:tabs>
                <w:tab w:val="left" w:pos="-64"/>
                <w:tab w:val="left" w:pos="26"/>
                <w:tab w:val="left" w:pos="1253"/>
              </w:tabs>
              <w:spacing w:after="0" w:line="20" w:lineRule="atLeast"/>
              <w:rPr>
                <w:rFonts w:asciiTheme="minorHAnsi" w:hAnsiTheme="minorHAnsi" w:cstheme="minorHAnsi"/>
                <w:bCs/>
                <w:sz w:val="16"/>
                <w:szCs w:val="16"/>
              </w:rPr>
            </w:pPr>
          </w:p>
          <w:p w:rsidR="000E2BFF" w:rsidRPr="00245DAE" w:rsidRDefault="000E2BFF" w:rsidP="00740CF4">
            <w:pPr>
              <w:tabs>
                <w:tab w:val="left" w:pos="-64"/>
                <w:tab w:val="left" w:pos="26"/>
                <w:tab w:val="left" w:pos="1253"/>
              </w:tabs>
              <w:spacing w:after="0" w:line="20" w:lineRule="atLeast"/>
              <w:rPr>
                <w:rFonts w:asciiTheme="minorHAnsi" w:hAnsiTheme="minorHAnsi" w:cstheme="minorHAnsi"/>
                <w:bCs/>
                <w:sz w:val="16"/>
                <w:szCs w:val="16"/>
              </w:rPr>
            </w:pPr>
          </w:p>
          <w:p w:rsidR="005047C3" w:rsidRDefault="005047C3" w:rsidP="00740CF4">
            <w:pPr>
              <w:tabs>
                <w:tab w:val="left" w:pos="-64"/>
                <w:tab w:val="left" w:pos="26"/>
                <w:tab w:val="left" w:pos="1253"/>
              </w:tabs>
              <w:spacing w:after="0" w:line="20" w:lineRule="atLeast"/>
              <w:rPr>
                <w:rFonts w:asciiTheme="minorHAnsi" w:hAnsiTheme="minorHAnsi" w:cstheme="minorHAnsi"/>
                <w:bCs/>
                <w:sz w:val="16"/>
                <w:szCs w:val="16"/>
              </w:rPr>
            </w:pPr>
          </w:p>
          <w:p w:rsidR="005047C3" w:rsidRDefault="005047C3" w:rsidP="00740CF4">
            <w:pPr>
              <w:tabs>
                <w:tab w:val="left" w:pos="-64"/>
                <w:tab w:val="left" w:pos="26"/>
                <w:tab w:val="left" w:pos="1253"/>
              </w:tabs>
              <w:spacing w:after="0" w:line="20" w:lineRule="atLeast"/>
              <w:rPr>
                <w:rFonts w:asciiTheme="minorHAnsi" w:hAnsiTheme="minorHAnsi" w:cstheme="minorHAnsi"/>
                <w:bCs/>
                <w:sz w:val="16"/>
                <w:szCs w:val="16"/>
              </w:rPr>
            </w:pPr>
          </w:p>
          <w:p w:rsidR="005047C3" w:rsidRDefault="005047C3" w:rsidP="00740CF4">
            <w:pPr>
              <w:tabs>
                <w:tab w:val="left" w:pos="-64"/>
                <w:tab w:val="left" w:pos="26"/>
                <w:tab w:val="left" w:pos="1253"/>
              </w:tabs>
              <w:spacing w:after="0" w:line="20" w:lineRule="atLeast"/>
              <w:rPr>
                <w:rFonts w:asciiTheme="minorHAnsi" w:hAnsiTheme="minorHAnsi" w:cstheme="minorHAnsi"/>
                <w:bCs/>
                <w:sz w:val="16"/>
                <w:szCs w:val="16"/>
              </w:rPr>
            </w:pPr>
          </w:p>
          <w:p w:rsidR="000E2BFF" w:rsidRPr="00245DAE" w:rsidRDefault="00965F0F" w:rsidP="00740CF4">
            <w:pPr>
              <w:tabs>
                <w:tab w:val="left" w:pos="-64"/>
                <w:tab w:val="left" w:pos="26"/>
                <w:tab w:val="left" w:pos="1253"/>
              </w:tabs>
              <w:spacing w:after="0" w:line="20" w:lineRule="atLeast"/>
              <w:rPr>
                <w:rFonts w:asciiTheme="minorHAnsi" w:hAnsiTheme="minorHAnsi" w:cstheme="minorHAnsi"/>
                <w:bCs/>
                <w:sz w:val="16"/>
                <w:szCs w:val="16"/>
              </w:rPr>
            </w:pPr>
            <w:r>
              <w:rPr>
                <w:rFonts w:asciiTheme="minorHAnsi" w:hAnsiTheme="minorHAnsi" w:cstheme="minorHAnsi"/>
                <w:bCs/>
                <w:sz w:val="16"/>
                <w:szCs w:val="16"/>
              </w:rPr>
              <w:t>By June 2015 there will be a 15% increase in reading skills as measured by report cards and EQAO.</w:t>
            </w:r>
          </w:p>
          <w:p w:rsidR="000E2BFF" w:rsidRDefault="000E2BFF" w:rsidP="00740CF4">
            <w:pPr>
              <w:tabs>
                <w:tab w:val="left" w:pos="-64"/>
                <w:tab w:val="left" w:pos="26"/>
                <w:tab w:val="left" w:pos="1253"/>
              </w:tabs>
              <w:spacing w:after="0" w:line="20" w:lineRule="atLeast"/>
              <w:rPr>
                <w:rFonts w:asciiTheme="minorHAnsi" w:hAnsiTheme="minorHAnsi" w:cstheme="minorHAnsi"/>
                <w:bCs/>
                <w:sz w:val="16"/>
                <w:szCs w:val="16"/>
              </w:rPr>
            </w:pPr>
          </w:p>
          <w:p w:rsidR="005047C3" w:rsidRDefault="005047C3" w:rsidP="00740CF4">
            <w:pPr>
              <w:tabs>
                <w:tab w:val="left" w:pos="-64"/>
                <w:tab w:val="left" w:pos="26"/>
                <w:tab w:val="left" w:pos="1253"/>
              </w:tabs>
              <w:spacing w:after="0" w:line="20" w:lineRule="atLeast"/>
              <w:rPr>
                <w:rFonts w:asciiTheme="minorHAnsi" w:hAnsiTheme="minorHAnsi" w:cstheme="minorHAnsi"/>
                <w:bCs/>
                <w:sz w:val="16"/>
                <w:szCs w:val="16"/>
              </w:rPr>
            </w:pPr>
          </w:p>
          <w:p w:rsidR="005047C3" w:rsidRDefault="005047C3" w:rsidP="00740CF4">
            <w:pPr>
              <w:tabs>
                <w:tab w:val="left" w:pos="-64"/>
                <w:tab w:val="left" w:pos="26"/>
                <w:tab w:val="left" w:pos="1253"/>
              </w:tabs>
              <w:spacing w:after="0" w:line="20" w:lineRule="atLeast"/>
              <w:rPr>
                <w:rFonts w:asciiTheme="minorHAnsi" w:hAnsiTheme="minorHAnsi" w:cstheme="minorHAnsi"/>
                <w:bCs/>
                <w:sz w:val="16"/>
                <w:szCs w:val="16"/>
              </w:rPr>
            </w:pPr>
          </w:p>
          <w:p w:rsidR="005047C3" w:rsidRDefault="005047C3" w:rsidP="00740CF4">
            <w:pPr>
              <w:tabs>
                <w:tab w:val="left" w:pos="-64"/>
                <w:tab w:val="left" w:pos="26"/>
                <w:tab w:val="left" w:pos="1253"/>
              </w:tabs>
              <w:spacing w:after="0" w:line="20" w:lineRule="atLeast"/>
              <w:rPr>
                <w:rFonts w:asciiTheme="minorHAnsi" w:hAnsiTheme="minorHAnsi" w:cstheme="minorHAnsi"/>
                <w:bCs/>
                <w:sz w:val="16"/>
                <w:szCs w:val="16"/>
              </w:rPr>
            </w:pPr>
          </w:p>
          <w:p w:rsidR="005047C3" w:rsidRDefault="005047C3" w:rsidP="00740CF4">
            <w:pPr>
              <w:tabs>
                <w:tab w:val="left" w:pos="-64"/>
                <w:tab w:val="left" w:pos="26"/>
                <w:tab w:val="left" w:pos="1253"/>
              </w:tabs>
              <w:spacing w:after="0" w:line="20" w:lineRule="atLeast"/>
              <w:rPr>
                <w:rFonts w:asciiTheme="minorHAnsi" w:hAnsiTheme="minorHAnsi" w:cstheme="minorHAnsi"/>
                <w:bCs/>
                <w:sz w:val="16"/>
                <w:szCs w:val="16"/>
              </w:rPr>
            </w:pPr>
          </w:p>
          <w:p w:rsidR="005047C3" w:rsidRDefault="005047C3" w:rsidP="00740CF4">
            <w:pPr>
              <w:tabs>
                <w:tab w:val="left" w:pos="-64"/>
                <w:tab w:val="left" w:pos="26"/>
                <w:tab w:val="left" w:pos="1253"/>
              </w:tabs>
              <w:spacing w:after="0" w:line="20" w:lineRule="atLeast"/>
              <w:rPr>
                <w:rFonts w:asciiTheme="minorHAnsi" w:hAnsiTheme="minorHAnsi" w:cstheme="minorHAnsi"/>
                <w:bCs/>
                <w:sz w:val="16"/>
                <w:szCs w:val="16"/>
              </w:rPr>
            </w:pPr>
          </w:p>
          <w:p w:rsidR="00BF2FC2" w:rsidRPr="00245DAE" w:rsidRDefault="00BF2FC2" w:rsidP="00740CF4">
            <w:pPr>
              <w:tabs>
                <w:tab w:val="left" w:pos="-64"/>
                <w:tab w:val="left" w:pos="26"/>
                <w:tab w:val="left" w:pos="1253"/>
              </w:tabs>
              <w:spacing w:after="0" w:line="20" w:lineRule="atLeast"/>
              <w:rPr>
                <w:rFonts w:asciiTheme="minorHAnsi" w:hAnsiTheme="minorHAnsi" w:cstheme="minorHAnsi"/>
                <w:bCs/>
                <w:sz w:val="16"/>
                <w:szCs w:val="16"/>
              </w:rPr>
            </w:pPr>
            <w:r>
              <w:rPr>
                <w:rFonts w:asciiTheme="minorHAnsi" w:hAnsiTheme="minorHAnsi" w:cstheme="minorHAnsi"/>
                <w:bCs/>
                <w:sz w:val="16"/>
                <w:szCs w:val="16"/>
              </w:rPr>
              <w:t>Early Years:</w:t>
            </w:r>
          </w:p>
          <w:p w:rsidR="000E2BFF" w:rsidRPr="00245DAE" w:rsidRDefault="00965F0F" w:rsidP="00740CF4">
            <w:pPr>
              <w:tabs>
                <w:tab w:val="left" w:pos="-64"/>
                <w:tab w:val="left" w:pos="26"/>
                <w:tab w:val="left" w:pos="1253"/>
              </w:tabs>
              <w:spacing w:after="0" w:line="20" w:lineRule="atLeast"/>
              <w:rPr>
                <w:rFonts w:asciiTheme="minorHAnsi" w:hAnsiTheme="minorHAnsi" w:cstheme="minorHAnsi"/>
                <w:bCs/>
                <w:sz w:val="16"/>
                <w:szCs w:val="16"/>
              </w:rPr>
            </w:pPr>
            <w:r>
              <w:rPr>
                <w:rFonts w:asciiTheme="minorHAnsi" w:hAnsiTheme="minorHAnsi" w:cstheme="minorHAnsi"/>
                <w:bCs/>
                <w:sz w:val="16"/>
                <w:szCs w:val="16"/>
              </w:rPr>
              <w:t>By June 2015 there will be a 1</w:t>
            </w:r>
            <w:r w:rsidR="00F17A60" w:rsidRPr="00F17A60">
              <w:rPr>
                <w:rFonts w:asciiTheme="minorHAnsi" w:hAnsiTheme="minorHAnsi" w:cstheme="minorHAnsi"/>
                <w:bCs/>
                <w:sz w:val="16"/>
                <w:szCs w:val="16"/>
              </w:rPr>
              <w:t xml:space="preserve">0% increase in </w:t>
            </w:r>
            <w:r w:rsidR="00553A53">
              <w:rPr>
                <w:rFonts w:asciiTheme="minorHAnsi" w:hAnsiTheme="minorHAnsi" w:cstheme="minorHAnsi"/>
                <w:bCs/>
                <w:sz w:val="16"/>
                <w:szCs w:val="16"/>
              </w:rPr>
              <w:t>oral</w:t>
            </w:r>
            <w:r w:rsidR="00F17A60" w:rsidRPr="00F17A60">
              <w:rPr>
                <w:rFonts w:asciiTheme="minorHAnsi" w:hAnsiTheme="minorHAnsi" w:cstheme="minorHAnsi"/>
                <w:bCs/>
                <w:sz w:val="16"/>
                <w:szCs w:val="16"/>
              </w:rPr>
              <w:t xml:space="preserve"> skills as m</w:t>
            </w:r>
            <w:r w:rsidR="00F17A60">
              <w:rPr>
                <w:rFonts w:asciiTheme="minorHAnsi" w:hAnsiTheme="minorHAnsi" w:cstheme="minorHAnsi"/>
                <w:bCs/>
                <w:sz w:val="16"/>
                <w:szCs w:val="16"/>
              </w:rPr>
              <w:t>easured by report card data</w:t>
            </w:r>
            <w:r w:rsidR="00F17A60" w:rsidRPr="00F17A60">
              <w:rPr>
                <w:rFonts w:asciiTheme="minorHAnsi" w:hAnsiTheme="minorHAnsi" w:cstheme="minorHAnsi"/>
                <w:bCs/>
                <w:sz w:val="16"/>
                <w:szCs w:val="16"/>
              </w:rPr>
              <w:t>.</w:t>
            </w:r>
          </w:p>
          <w:p w:rsidR="000E2BFF" w:rsidRPr="00245DAE" w:rsidRDefault="000E2BFF" w:rsidP="00740CF4">
            <w:pPr>
              <w:tabs>
                <w:tab w:val="left" w:pos="-64"/>
                <w:tab w:val="left" w:pos="26"/>
                <w:tab w:val="left" w:pos="1253"/>
              </w:tabs>
              <w:spacing w:after="0" w:line="20" w:lineRule="atLeast"/>
              <w:rPr>
                <w:rFonts w:asciiTheme="minorHAnsi" w:hAnsiTheme="minorHAnsi" w:cstheme="minorHAnsi"/>
                <w:bCs/>
                <w:sz w:val="16"/>
                <w:szCs w:val="16"/>
              </w:rPr>
            </w:pPr>
          </w:p>
          <w:p w:rsidR="000E2BFF" w:rsidRPr="00245DAE" w:rsidRDefault="000E2BFF" w:rsidP="00740CF4">
            <w:pPr>
              <w:tabs>
                <w:tab w:val="left" w:pos="-64"/>
                <w:tab w:val="left" w:pos="26"/>
                <w:tab w:val="left" w:pos="1253"/>
              </w:tabs>
              <w:spacing w:after="0" w:line="20" w:lineRule="atLeast"/>
              <w:rPr>
                <w:rFonts w:asciiTheme="minorHAnsi" w:hAnsiTheme="minorHAnsi" w:cstheme="minorHAnsi"/>
                <w:bCs/>
                <w:sz w:val="16"/>
                <w:szCs w:val="16"/>
              </w:rPr>
            </w:pPr>
          </w:p>
          <w:p w:rsidR="000E2BFF" w:rsidRPr="00245DAE" w:rsidRDefault="000E2BFF" w:rsidP="00740CF4">
            <w:pPr>
              <w:tabs>
                <w:tab w:val="left" w:pos="-64"/>
                <w:tab w:val="left" w:pos="26"/>
                <w:tab w:val="left" w:pos="1253"/>
              </w:tabs>
              <w:spacing w:after="0" w:line="20" w:lineRule="atLeast"/>
              <w:rPr>
                <w:rFonts w:asciiTheme="minorHAnsi" w:hAnsiTheme="minorHAnsi" w:cstheme="minorHAnsi"/>
                <w:bCs/>
                <w:sz w:val="16"/>
                <w:szCs w:val="16"/>
              </w:rPr>
            </w:pPr>
          </w:p>
          <w:p w:rsidR="000E2BFF" w:rsidRPr="007F4089" w:rsidRDefault="000E2BFF" w:rsidP="007F4089"/>
        </w:tc>
        <w:tc>
          <w:tcPr>
            <w:tcW w:w="987" w:type="pct"/>
            <w:tcBorders>
              <w:bottom w:val="single" w:sz="4" w:space="0" w:color="auto"/>
              <w:right w:val="single" w:sz="4" w:space="0" w:color="auto"/>
            </w:tcBorders>
          </w:tcPr>
          <w:p w:rsidR="005A1FD2" w:rsidRDefault="005A1FD2" w:rsidP="00433858">
            <w:pPr>
              <w:spacing w:after="0" w:line="20" w:lineRule="atLeast"/>
              <w:rPr>
                <w:rFonts w:asciiTheme="minorHAnsi" w:hAnsiTheme="minorHAnsi" w:cstheme="minorHAnsi"/>
                <w:sz w:val="16"/>
                <w:szCs w:val="16"/>
              </w:rPr>
            </w:pPr>
            <w:r>
              <w:rPr>
                <w:rFonts w:asciiTheme="minorHAnsi" w:hAnsiTheme="minorHAnsi" w:cstheme="minorHAnsi"/>
                <w:sz w:val="16"/>
                <w:szCs w:val="16"/>
              </w:rPr>
              <w:t>If we increase the frequency and variety of purposeful writing opportunities for students (including free write, creative writing, oral practice, writer’s notebook, science log, math journal) then there will be an increase in writing engagement and achievement.</w:t>
            </w:r>
          </w:p>
          <w:p w:rsidR="005047C3" w:rsidRDefault="005047C3" w:rsidP="00433858">
            <w:pPr>
              <w:spacing w:after="0" w:line="20" w:lineRule="atLeast"/>
              <w:rPr>
                <w:rFonts w:asciiTheme="minorHAnsi" w:hAnsiTheme="minorHAnsi" w:cstheme="minorHAnsi"/>
                <w:sz w:val="16"/>
                <w:szCs w:val="16"/>
              </w:rPr>
            </w:pPr>
            <w:r>
              <w:rPr>
                <w:rFonts w:asciiTheme="minorHAnsi" w:hAnsiTheme="minorHAnsi" w:cstheme="minorHAnsi"/>
                <w:sz w:val="16"/>
                <w:szCs w:val="16"/>
              </w:rPr>
              <w:t>Shared Writing folder for ideas on AW: each grade team to share at staff meeting / PLC.</w:t>
            </w:r>
          </w:p>
          <w:p w:rsidR="005A1FD2" w:rsidRDefault="005A1FD2" w:rsidP="00433858">
            <w:pPr>
              <w:spacing w:after="0" w:line="20" w:lineRule="atLeast"/>
              <w:rPr>
                <w:rFonts w:asciiTheme="minorHAnsi" w:hAnsiTheme="minorHAnsi" w:cstheme="minorHAnsi"/>
                <w:sz w:val="16"/>
                <w:szCs w:val="16"/>
              </w:rPr>
            </w:pPr>
          </w:p>
          <w:p w:rsidR="005A1FD2" w:rsidRDefault="00965F0F" w:rsidP="00433858">
            <w:pPr>
              <w:spacing w:after="0" w:line="20" w:lineRule="atLeast"/>
              <w:rPr>
                <w:rFonts w:asciiTheme="minorHAnsi" w:hAnsiTheme="minorHAnsi" w:cstheme="minorHAnsi"/>
                <w:sz w:val="16"/>
                <w:szCs w:val="16"/>
              </w:rPr>
            </w:pPr>
            <w:r>
              <w:rPr>
                <w:rFonts w:asciiTheme="minorHAnsi" w:hAnsiTheme="minorHAnsi" w:cstheme="minorHAnsi"/>
                <w:sz w:val="16"/>
                <w:szCs w:val="16"/>
              </w:rPr>
              <w:t xml:space="preserve">If we provide focused independent </w:t>
            </w:r>
            <w:proofErr w:type="gramStart"/>
            <w:r>
              <w:rPr>
                <w:rFonts w:asciiTheme="minorHAnsi" w:hAnsiTheme="minorHAnsi" w:cstheme="minorHAnsi"/>
                <w:sz w:val="16"/>
                <w:szCs w:val="16"/>
              </w:rPr>
              <w:t>reading, that</w:t>
            </w:r>
            <w:proofErr w:type="gramEnd"/>
            <w:r>
              <w:rPr>
                <w:rFonts w:asciiTheme="minorHAnsi" w:hAnsiTheme="minorHAnsi" w:cstheme="minorHAnsi"/>
                <w:sz w:val="16"/>
                <w:szCs w:val="16"/>
              </w:rPr>
              <w:t xml:space="preserve"> targets the specific reading strategies that students need to be able to clearly answer implicit, explicit and making-connections questions, then there will an increase in overall reading comprehension.</w:t>
            </w:r>
          </w:p>
          <w:p w:rsidR="005047C3" w:rsidRDefault="005047C3" w:rsidP="00433858">
            <w:pPr>
              <w:spacing w:after="0" w:line="20" w:lineRule="atLeast"/>
              <w:rPr>
                <w:rFonts w:asciiTheme="minorHAnsi" w:hAnsiTheme="minorHAnsi" w:cstheme="minorHAnsi"/>
                <w:sz w:val="16"/>
                <w:szCs w:val="16"/>
              </w:rPr>
            </w:pPr>
            <w:r>
              <w:rPr>
                <w:rFonts w:asciiTheme="minorHAnsi" w:hAnsiTheme="minorHAnsi" w:cstheme="minorHAnsi"/>
                <w:sz w:val="16"/>
                <w:szCs w:val="16"/>
              </w:rPr>
              <w:t>PD on “Inside the Box” for grades 2-5 including Sp. Ed</w:t>
            </w:r>
            <w:proofErr w:type="gramStart"/>
            <w:r>
              <w:rPr>
                <w:rFonts w:asciiTheme="minorHAnsi" w:hAnsiTheme="minorHAnsi" w:cstheme="minorHAnsi"/>
                <w:sz w:val="16"/>
                <w:szCs w:val="16"/>
              </w:rPr>
              <w:t>. ;</w:t>
            </w:r>
            <w:proofErr w:type="gramEnd"/>
            <w:r>
              <w:rPr>
                <w:rFonts w:asciiTheme="minorHAnsi" w:hAnsiTheme="minorHAnsi" w:cstheme="minorHAnsi"/>
                <w:sz w:val="16"/>
                <w:szCs w:val="16"/>
              </w:rPr>
              <w:t xml:space="preserve"> to be implemented during comprehensive Literacy block with focus on Independent Reading.</w:t>
            </w:r>
          </w:p>
          <w:p w:rsidR="005047C3" w:rsidRDefault="005047C3" w:rsidP="00433858">
            <w:pPr>
              <w:spacing w:after="0" w:line="20" w:lineRule="atLeast"/>
              <w:rPr>
                <w:rFonts w:asciiTheme="minorHAnsi" w:hAnsiTheme="minorHAnsi" w:cstheme="minorHAnsi"/>
                <w:sz w:val="16"/>
                <w:szCs w:val="16"/>
              </w:rPr>
            </w:pPr>
          </w:p>
          <w:p w:rsidR="00965F0F" w:rsidRDefault="00965F0F" w:rsidP="00433858">
            <w:pPr>
              <w:spacing w:after="0" w:line="20" w:lineRule="atLeast"/>
              <w:rPr>
                <w:rFonts w:asciiTheme="minorHAnsi" w:hAnsiTheme="minorHAnsi" w:cstheme="minorHAnsi"/>
                <w:sz w:val="16"/>
                <w:szCs w:val="16"/>
              </w:rPr>
            </w:pPr>
          </w:p>
          <w:p w:rsidR="005A1FD2" w:rsidRDefault="005A1FD2" w:rsidP="00F17A60">
            <w:pPr>
              <w:spacing w:after="0" w:line="20" w:lineRule="atLeast"/>
              <w:rPr>
                <w:rFonts w:asciiTheme="minorHAnsi" w:hAnsiTheme="minorHAnsi" w:cstheme="minorHAnsi"/>
                <w:sz w:val="16"/>
                <w:szCs w:val="16"/>
              </w:rPr>
            </w:pPr>
            <w:r>
              <w:rPr>
                <w:rFonts w:asciiTheme="minorHAnsi" w:hAnsiTheme="minorHAnsi" w:cstheme="minorHAnsi"/>
                <w:sz w:val="16"/>
                <w:szCs w:val="16"/>
              </w:rPr>
              <w:t xml:space="preserve">If teachers </w:t>
            </w:r>
            <w:r w:rsidR="00F17A60">
              <w:rPr>
                <w:rFonts w:asciiTheme="minorHAnsi" w:hAnsiTheme="minorHAnsi" w:cstheme="minorHAnsi"/>
                <w:sz w:val="16"/>
                <w:szCs w:val="16"/>
              </w:rPr>
              <w:t>provide</w:t>
            </w:r>
            <w:r>
              <w:rPr>
                <w:rFonts w:asciiTheme="minorHAnsi" w:hAnsiTheme="minorHAnsi" w:cstheme="minorHAnsi"/>
                <w:sz w:val="16"/>
                <w:szCs w:val="16"/>
              </w:rPr>
              <w:t xml:space="preserve"> authentic experiences for students to communicate their thoughts orally (through drama, art, storytelling, Story Values, music, academic vocabulary) </w:t>
            </w:r>
            <w:proofErr w:type="gramStart"/>
            <w:r>
              <w:rPr>
                <w:rFonts w:asciiTheme="minorHAnsi" w:hAnsiTheme="minorHAnsi" w:cstheme="minorHAnsi"/>
                <w:sz w:val="16"/>
                <w:szCs w:val="16"/>
              </w:rPr>
              <w:t>then  students</w:t>
            </w:r>
            <w:r w:rsidR="00F17A60">
              <w:rPr>
                <w:rFonts w:asciiTheme="minorHAnsi" w:hAnsiTheme="minorHAnsi" w:cstheme="minorHAnsi"/>
                <w:sz w:val="16"/>
                <w:szCs w:val="16"/>
              </w:rPr>
              <w:t>’</w:t>
            </w:r>
            <w:proofErr w:type="gramEnd"/>
            <w:r>
              <w:rPr>
                <w:rFonts w:asciiTheme="minorHAnsi" w:hAnsiTheme="minorHAnsi" w:cstheme="minorHAnsi"/>
                <w:sz w:val="16"/>
                <w:szCs w:val="16"/>
              </w:rPr>
              <w:t xml:space="preserve"> oral vocabulary and expression will increase and they will be able to communicate </w:t>
            </w:r>
            <w:r w:rsidR="00F17A60">
              <w:rPr>
                <w:rFonts w:asciiTheme="minorHAnsi" w:hAnsiTheme="minorHAnsi" w:cstheme="minorHAnsi"/>
                <w:sz w:val="16"/>
                <w:szCs w:val="16"/>
              </w:rPr>
              <w:t xml:space="preserve">more </w:t>
            </w:r>
            <w:r>
              <w:rPr>
                <w:rFonts w:asciiTheme="minorHAnsi" w:hAnsiTheme="minorHAnsi" w:cstheme="minorHAnsi"/>
                <w:sz w:val="16"/>
                <w:szCs w:val="16"/>
              </w:rPr>
              <w:t>effectively.</w:t>
            </w:r>
          </w:p>
          <w:p w:rsidR="005047C3" w:rsidRDefault="005047C3" w:rsidP="00F17A60">
            <w:pPr>
              <w:spacing w:after="0" w:line="20" w:lineRule="atLeast"/>
              <w:rPr>
                <w:rFonts w:asciiTheme="minorHAnsi" w:hAnsiTheme="minorHAnsi" w:cstheme="minorHAnsi"/>
                <w:sz w:val="16"/>
                <w:szCs w:val="16"/>
              </w:rPr>
            </w:pPr>
            <w:r>
              <w:rPr>
                <w:rFonts w:asciiTheme="minorHAnsi" w:hAnsiTheme="minorHAnsi" w:cstheme="minorHAnsi"/>
                <w:sz w:val="16"/>
                <w:szCs w:val="16"/>
              </w:rPr>
              <w:t>PLC focus on prep teachers: vocabulary</w:t>
            </w:r>
          </w:p>
          <w:p w:rsidR="005047C3" w:rsidRPr="00CC17A6" w:rsidRDefault="005047C3" w:rsidP="00F17A60">
            <w:pPr>
              <w:spacing w:after="0" w:line="20" w:lineRule="atLeast"/>
              <w:rPr>
                <w:rFonts w:asciiTheme="minorHAnsi" w:hAnsiTheme="minorHAnsi" w:cstheme="minorHAnsi"/>
                <w:sz w:val="16"/>
                <w:szCs w:val="16"/>
              </w:rPr>
            </w:pPr>
            <w:r>
              <w:rPr>
                <w:rFonts w:asciiTheme="minorHAnsi" w:hAnsiTheme="minorHAnsi" w:cstheme="minorHAnsi"/>
                <w:sz w:val="16"/>
                <w:szCs w:val="16"/>
              </w:rPr>
              <w:t>Read and Write 11 PD and ESL (classroom support) PD.</w:t>
            </w:r>
          </w:p>
        </w:tc>
        <w:tc>
          <w:tcPr>
            <w:tcW w:w="893" w:type="pct"/>
            <w:tcBorders>
              <w:left w:val="single" w:sz="4" w:space="0" w:color="auto"/>
              <w:bottom w:val="single" w:sz="4" w:space="0" w:color="auto"/>
            </w:tcBorders>
          </w:tcPr>
          <w:p w:rsidR="00BF2FC2" w:rsidRDefault="00BF2FC2" w:rsidP="00F17A60">
            <w:pPr>
              <w:spacing w:after="0" w:line="20" w:lineRule="atLeast"/>
              <w:rPr>
                <w:rFonts w:asciiTheme="minorHAnsi" w:hAnsiTheme="minorHAnsi" w:cstheme="minorHAnsi"/>
                <w:sz w:val="16"/>
                <w:szCs w:val="16"/>
              </w:rPr>
            </w:pPr>
            <w:r>
              <w:rPr>
                <w:rFonts w:asciiTheme="minorHAnsi" w:hAnsiTheme="minorHAnsi" w:cstheme="minorHAnsi"/>
                <w:sz w:val="16"/>
                <w:szCs w:val="16"/>
              </w:rPr>
              <w:t xml:space="preserve">Early Years: </w:t>
            </w:r>
          </w:p>
          <w:p w:rsidR="005A1FD2" w:rsidRDefault="00F17A60" w:rsidP="00F17A60">
            <w:pPr>
              <w:spacing w:after="0" w:line="20" w:lineRule="atLeast"/>
              <w:rPr>
                <w:rFonts w:asciiTheme="minorHAnsi" w:hAnsiTheme="minorHAnsi" w:cstheme="minorHAnsi"/>
                <w:sz w:val="16"/>
                <w:szCs w:val="16"/>
              </w:rPr>
            </w:pPr>
            <w:r>
              <w:rPr>
                <w:rFonts w:asciiTheme="minorHAnsi" w:hAnsiTheme="minorHAnsi" w:cstheme="minorHAnsi"/>
                <w:sz w:val="16"/>
                <w:szCs w:val="16"/>
              </w:rPr>
              <w:t>If teachers provide a balanced approach to reading, writing, critical thinking, listening, speaking and media skills development in all areas of the program (small group instruction, writing opportunities at learning centres) then student achievement in literacy will increase.</w:t>
            </w:r>
          </w:p>
          <w:p w:rsidR="000171E4" w:rsidRDefault="000171E4" w:rsidP="00F17A60">
            <w:pPr>
              <w:spacing w:after="0" w:line="20" w:lineRule="atLeast"/>
              <w:rPr>
                <w:rFonts w:asciiTheme="minorHAnsi" w:hAnsiTheme="minorHAnsi" w:cstheme="minorHAnsi"/>
                <w:sz w:val="16"/>
                <w:szCs w:val="16"/>
              </w:rPr>
            </w:pPr>
          </w:p>
          <w:p w:rsidR="000171E4" w:rsidRDefault="000171E4" w:rsidP="00F17A60">
            <w:pPr>
              <w:spacing w:after="0" w:line="20" w:lineRule="atLeast"/>
              <w:rPr>
                <w:rFonts w:asciiTheme="minorHAnsi" w:hAnsiTheme="minorHAnsi" w:cstheme="minorHAnsi"/>
                <w:sz w:val="16"/>
                <w:szCs w:val="16"/>
              </w:rPr>
            </w:pPr>
            <w:r>
              <w:rPr>
                <w:rFonts w:asciiTheme="minorHAnsi" w:hAnsiTheme="minorHAnsi" w:cstheme="minorHAnsi"/>
                <w:sz w:val="16"/>
                <w:szCs w:val="16"/>
              </w:rPr>
              <w:t xml:space="preserve">Increase resources in the K-1 classrooms; text levels DRA3. </w:t>
            </w:r>
            <w:bookmarkStart w:id="0" w:name="_GoBack"/>
            <w:bookmarkEnd w:id="0"/>
          </w:p>
          <w:p w:rsidR="00F17A60" w:rsidRDefault="00F17A60" w:rsidP="00F17A60">
            <w:pPr>
              <w:spacing w:after="0" w:line="20" w:lineRule="atLeast"/>
              <w:rPr>
                <w:rFonts w:asciiTheme="minorHAnsi" w:hAnsiTheme="minorHAnsi" w:cstheme="minorHAnsi"/>
                <w:sz w:val="16"/>
                <w:szCs w:val="16"/>
              </w:rPr>
            </w:pPr>
          </w:p>
          <w:p w:rsidR="00F17A60" w:rsidRPr="00A97691" w:rsidRDefault="00F17A60" w:rsidP="00F17A60">
            <w:pPr>
              <w:spacing w:after="0" w:line="20" w:lineRule="atLeast"/>
              <w:rPr>
                <w:rFonts w:asciiTheme="minorHAnsi" w:hAnsiTheme="minorHAnsi" w:cstheme="minorHAnsi"/>
                <w:sz w:val="16"/>
                <w:szCs w:val="16"/>
              </w:rPr>
            </w:pPr>
            <w:r>
              <w:rPr>
                <w:rFonts w:asciiTheme="minorHAnsi" w:hAnsiTheme="minorHAnsi" w:cstheme="minorHAnsi"/>
                <w:sz w:val="16"/>
                <w:szCs w:val="16"/>
              </w:rPr>
              <w:t xml:space="preserve">If teachers incorporate purposeful talk into all activities in all curriculum areas and provide intentional intention to oral language to explain thinking and observations then </w:t>
            </w:r>
            <w:r w:rsidRPr="00F17A60">
              <w:rPr>
                <w:rFonts w:asciiTheme="minorHAnsi" w:hAnsiTheme="minorHAnsi" w:cstheme="minorHAnsi"/>
                <w:sz w:val="16"/>
                <w:szCs w:val="16"/>
              </w:rPr>
              <w:t>students’ oral vocabulary and expression will increase and they will be able to communicate more effectively.</w:t>
            </w:r>
          </w:p>
        </w:tc>
        <w:tc>
          <w:tcPr>
            <w:tcW w:w="932" w:type="pct"/>
            <w:tcBorders>
              <w:bottom w:val="single" w:sz="4" w:space="0" w:color="auto"/>
              <w:right w:val="single" w:sz="4" w:space="0" w:color="auto"/>
            </w:tcBorders>
          </w:tcPr>
          <w:p w:rsidR="000E2BFF" w:rsidRDefault="00DD7CFB" w:rsidP="00DD7CFB">
            <w:pPr>
              <w:pStyle w:val="ListParagraph"/>
              <w:numPr>
                <w:ilvl w:val="0"/>
                <w:numId w:val="42"/>
              </w:numPr>
              <w:spacing w:after="0" w:line="20" w:lineRule="atLeast"/>
              <w:rPr>
                <w:rFonts w:asciiTheme="minorHAnsi" w:hAnsiTheme="minorHAnsi" w:cstheme="minorHAnsi"/>
                <w:sz w:val="16"/>
                <w:szCs w:val="16"/>
                <w:lang w:val="en-US"/>
              </w:rPr>
            </w:pPr>
            <w:r w:rsidRPr="00DD7CFB">
              <w:rPr>
                <w:rFonts w:asciiTheme="minorHAnsi" w:hAnsiTheme="minorHAnsi" w:cstheme="minorHAnsi"/>
                <w:sz w:val="16"/>
                <w:szCs w:val="16"/>
                <w:lang w:val="en-US"/>
              </w:rPr>
              <w:t>A variety of student writing on display</w:t>
            </w:r>
          </w:p>
          <w:p w:rsidR="00DD7CFB" w:rsidRDefault="00DD7CFB" w:rsidP="00DD7CFB">
            <w:pPr>
              <w:pStyle w:val="ListParagraph"/>
              <w:numPr>
                <w:ilvl w:val="0"/>
                <w:numId w:val="42"/>
              </w:num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Progress of marker students</w:t>
            </w:r>
          </w:p>
          <w:p w:rsidR="00DD7CFB" w:rsidRDefault="00DD7CFB" w:rsidP="00DD7CFB">
            <w:pPr>
              <w:pStyle w:val="ListParagraph"/>
              <w:numPr>
                <w:ilvl w:val="0"/>
                <w:numId w:val="42"/>
              </w:num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Intentional observations and documentation</w:t>
            </w:r>
          </w:p>
          <w:p w:rsidR="00DD7CFB" w:rsidRDefault="00DD7CFB" w:rsidP="00DD7CFB">
            <w:pPr>
              <w:pStyle w:val="ListParagraph"/>
              <w:numPr>
                <w:ilvl w:val="0"/>
                <w:numId w:val="42"/>
              </w:num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Evidence of accommodations and modifications</w:t>
            </w:r>
          </w:p>
          <w:p w:rsidR="00DD7CFB" w:rsidRDefault="00DD7CFB" w:rsidP="00DD7CFB">
            <w:pPr>
              <w:pStyle w:val="ListParagraph"/>
              <w:numPr>
                <w:ilvl w:val="0"/>
                <w:numId w:val="42"/>
              </w:num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Evidence of students benefitting from the use of technology (including assistive technology)</w:t>
            </w:r>
          </w:p>
          <w:p w:rsidR="00DD7CFB" w:rsidRPr="00DD7CFB" w:rsidRDefault="00DD7CFB" w:rsidP="00DD7CFB">
            <w:pPr>
              <w:pStyle w:val="ListParagraph"/>
              <w:spacing w:after="0" w:line="20" w:lineRule="atLeast"/>
              <w:rPr>
                <w:rFonts w:asciiTheme="minorHAnsi" w:hAnsiTheme="minorHAnsi" w:cstheme="minorHAnsi"/>
                <w:sz w:val="16"/>
                <w:szCs w:val="16"/>
                <w:lang w:val="en-US"/>
              </w:rPr>
            </w:pPr>
          </w:p>
        </w:tc>
        <w:tc>
          <w:tcPr>
            <w:tcW w:w="810" w:type="pct"/>
            <w:tcBorders>
              <w:left w:val="single" w:sz="4" w:space="0" w:color="auto"/>
              <w:bottom w:val="single" w:sz="4" w:space="0" w:color="auto"/>
            </w:tcBorders>
          </w:tcPr>
          <w:p w:rsidR="00DD7CFB" w:rsidRPr="00DD7CFB" w:rsidRDefault="00DD7CFB" w:rsidP="00DD7CFB">
            <w:pPr>
              <w:pStyle w:val="ListParagraph"/>
              <w:numPr>
                <w:ilvl w:val="0"/>
                <w:numId w:val="14"/>
              </w:numPr>
              <w:spacing w:after="0" w:line="20" w:lineRule="atLeast"/>
              <w:rPr>
                <w:rFonts w:asciiTheme="minorHAnsi" w:hAnsiTheme="minorHAnsi" w:cstheme="minorHAnsi"/>
                <w:sz w:val="16"/>
                <w:szCs w:val="16"/>
                <w:lang w:val="en-US"/>
              </w:rPr>
            </w:pPr>
            <w:r w:rsidRPr="00DD7CFB">
              <w:rPr>
                <w:rFonts w:asciiTheme="minorHAnsi" w:hAnsiTheme="minorHAnsi" w:cstheme="minorHAnsi"/>
                <w:sz w:val="16"/>
                <w:szCs w:val="16"/>
                <w:lang w:val="en-US"/>
              </w:rPr>
              <w:t>Cross curricular approach to inquiry planning</w:t>
            </w:r>
          </w:p>
          <w:p w:rsidR="00470DD6" w:rsidRDefault="00DD7CFB" w:rsidP="00DD7CFB">
            <w:pPr>
              <w:pStyle w:val="ListParagraph"/>
              <w:numPr>
                <w:ilvl w:val="0"/>
                <w:numId w:val="14"/>
              </w:numPr>
              <w:spacing w:after="0" w:line="20" w:lineRule="atLeast"/>
              <w:rPr>
                <w:rFonts w:asciiTheme="minorHAnsi" w:hAnsiTheme="minorHAnsi" w:cstheme="minorHAnsi"/>
                <w:sz w:val="16"/>
                <w:szCs w:val="16"/>
                <w:lang w:val="en-US"/>
              </w:rPr>
            </w:pPr>
            <w:r w:rsidRPr="00DD7CFB">
              <w:rPr>
                <w:rFonts w:asciiTheme="minorHAnsi" w:hAnsiTheme="minorHAnsi" w:cstheme="minorHAnsi"/>
                <w:sz w:val="16"/>
                <w:szCs w:val="16"/>
                <w:lang w:val="en-US"/>
              </w:rPr>
              <w:t>Engage in learning walks with staff and use to make structural improvements and decisions</w:t>
            </w:r>
          </w:p>
          <w:p w:rsidR="00DD7CFB" w:rsidRPr="00245DAE" w:rsidRDefault="00DD7CFB" w:rsidP="00DD7CFB">
            <w:pPr>
              <w:pStyle w:val="ListParagraph"/>
              <w:numPr>
                <w:ilvl w:val="0"/>
                <w:numId w:val="14"/>
              </w:num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Evidence of consistency of practices and pedagogy related to collaborative inquiry (PLCs)</w:t>
            </w:r>
          </w:p>
        </w:tc>
      </w:tr>
    </w:tbl>
    <w:p w:rsidR="002C10AC" w:rsidRDefault="002C10AC" w:rsidP="00264AC5">
      <w:pPr>
        <w:spacing w:after="0"/>
        <w:jc w:val="center"/>
        <w:rPr>
          <w:rFonts w:ascii="Arial Narrow" w:hAnsi="Arial Narrow"/>
          <w:b/>
          <w:bCs/>
        </w:rPr>
        <w:sectPr w:rsidR="002C10AC" w:rsidSect="00135A8F">
          <w:headerReference w:type="default" r:id="rId14"/>
          <w:pgSz w:w="24480" w:h="15840" w:orient="landscape" w:code="3"/>
          <w:pgMar w:top="270" w:right="540" w:bottom="540" w:left="720" w:header="720" w:footer="0" w:gutter="0"/>
          <w:cols w:space="720"/>
          <w:docGrid w:linePitch="360"/>
        </w:sectPr>
      </w:pPr>
    </w:p>
    <w:tbl>
      <w:tblPr>
        <w:tblW w:w="6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5587"/>
        <w:gridCol w:w="4626"/>
        <w:gridCol w:w="4184"/>
        <w:gridCol w:w="4279"/>
        <w:gridCol w:w="3887"/>
        <w:gridCol w:w="8166"/>
      </w:tblGrid>
      <w:tr w:rsidR="007A411A" w:rsidRPr="00DC3D7F" w:rsidTr="003878CB">
        <w:trPr>
          <w:cantSplit/>
          <w:trHeight w:val="143"/>
        </w:trPr>
        <w:tc>
          <w:tcPr>
            <w:tcW w:w="138" w:type="pct"/>
            <w:shd w:val="clear" w:color="auto" w:fill="F07B05"/>
            <w:textDirection w:val="btLr"/>
            <w:vAlign w:val="center"/>
          </w:tcPr>
          <w:p w:rsidR="007A411A" w:rsidRPr="000E2BFF" w:rsidRDefault="007A411A" w:rsidP="000E2BFF">
            <w:pPr>
              <w:spacing w:after="0"/>
              <w:rPr>
                <w:rFonts w:ascii="Arial Narrow" w:hAnsi="Arial Narrow"/>
                <w:b/>
                <w:bCs/>
              </w:rPr>
            </w:pPr>
          </w:p>
        </w:tc>
        <w:tc>
          <w:tcPr>
            <w:tcW w:w="884" w:type="pct"/>
            <w:shd w:val="clear" w:color="auto" w:fill="009900"/>
            <w:vAlign w:val="center"/>
          </w:tcPr>
          <w:p w:rsidR="007A411A" w:rsidRPr="007A411A" w:rsidRDefault="000E2BFF" w:rsidP="006958F1">
            <w:pPr>
              <w:spacing w:after="0" w:line="240" w:lineRule="auto"/>
              <w:jc w:val="center"/>
              <w:rPr>
                <w:b/>
                <w:sz w:val="20"/>
                <w:szCs w:val="20"/>
              </w:rPr>
            </w:pPr>
            <w:r>
              <w:rPr>
                <w:b/>
                <w:sz w:val="20"/>
                <w:szCs w:val="20"/>
              </w:rPr>
              <w:t>COLLECTIVE STUDENT ACHIEVEMENT &amp; WELL-BEING TARGETS</w:t>
            </w:r>
          </w:p>
        </w:tc>
        <w:tc>
          <w:tcPr>
            <w:tcW w:w="1394" w:type="pct"/>
            <w:gridSpan w:val="2"/>
            <w:shd w:val="clear" w:color="auto" w:fill="009900"/>
            <w:vAlign w:val="center"/>
          </w:tcPr>
          <w:p w:rsidR="007A411A" w:rsidRPr="007A411A" w:rsidRDefault="00882BED" w:rsidP="006958F1">
            <w:pPr>
              <w:spacing w:after="0" w:line="240" w:lineRule="auto"/>
              <w:jc w:val="center"/>
              <w:rPr>
                <w:b/>
                <w:sz w:val="20"/>
                <w:szCs w:val="20"/>
              </w:rPr>
            </w:pPr>
            <w:r>
              <w:rPr>
                <w:b/>
                <w:sz w:val="20"/>
                <w:szCs w:val="20"/>
              </w:rPr>
              <w:t xml:space="preserve">IMPLEMENTATION </w:t>
            </w:r>
            <w:r w:rsidR="000E2BFF">
              <w:rPr>
                <w:b/>
                <w:sz w:val="20"/>
                <w:szCs w:val="20"/>
              </w:rPr>
              <w:t>STRATEGIES, ACTIONS &amp; TACTICS</w:t>
            </w:r>
          </w:p>
        </w:tc>
        <w:tc>
          <w:tcPr>
            <w:tcW w:w="1292" w:type="pct"/>
            <w:gridSpan w:val="2"/>
            <w:shd w:val="clear" w:color="auto" w:fill="009900"/>
            <w:vAlign w:val="center"/>
          </w:tcPr>
          <w:p w:rsidR="007A411A" w:rsidRPr="007A411A" w:rsidRDefault="000E2BFF" w:rsidP="006958F1">
            <w:pPr>
              <w:spacing w:after="0" w:line="240" w:lineRule="auto"/>
              <w:jc w:val="center"/>
              <w:rPr>
                <w:b/>
                <w:sz w:val="20"/>
                <w:szCs w:val="20"/>
              </w:rPr>
            </w:pPr>
            <w:r>
              <w:rPr>
                <w:b/>
                <w:sz w:val="20"/>
                <w:szCs w:val="20"/>
              </w:rPr>
              <w:t>MONITORING &amp; TRACKING ACTIONS</w:t>
            </w:r>
          </w:p>
        </w:tc>
        <w:tc>
          <w:tcPr>
            <w:tcW w:w="1292" w:type="pct"/>
            <w:vAlign w:val="center"/>
          </w:tcPr>
          <w:p w:rsidR="007A411A" w:rsidRPr="003F2C68" w:rsidRDefault="007A411A" w:rsidP="006958F1">
            <w:pPr>
              <w:spacing w:after="0" w:line="240" w:lineRule="auto"/>
              <w:jc w:val="center"/>
              <w:rPr>
                <w:b/>
                <w:sz w:val="20"/>
                <w:szCs w:val="20"/>
              </w:rPr>
            </w:pPr>
          </w:p>
        </w:tc>
      </w:tr>
      <w:tr w:rsidR="007A411A" w:rsidRPr="00DC3D7F" w:rsidTr="007A411A">
        <w:trPr>
          <w:gridAfter w:val="1"/>
          <w:wAfter w:w="1292" w:type="pct"/>
          <w:cantSplit/>
          <w:trHeight w:val="143"/>
        </w:trPr>
        <w:tc>
          <w:tcPr>
            <w:tcW w:w="138" w:type="pct"/>
            <w:vMerge w:val="restart"/>
            <w:shd w:val="clear" w:color="auto" w:fill="F07B05"/>
            <w:textDirection w:val="btLr"/>
            <w:vAlign w:val="center"/>
          </w:tcPr>
          <w:p w:rsidR="007A411A" w:rsidRPr="00FA2D5F" w:rsidRDefault="000E2BFF" w:rsidP="00264AC5">
            <w:pPr>
              <w:spacing w:after="0"/>
              <w:jc w:val="center"/>
              <w:rPr>
                <w:rFonts w:ascii="Arial Narrow" w:hAnsi="Arial Narrow"/>
                <w:b/>
                <w:bCs/>
              </w:rPr>
            </w:pPr>
            <w:r>
              <w:rPr>
                <w:rFonts w:ascii="Arial Narrow" w:hAnsi="Arial Narrow"/>
                <w:b/>
                <w:bCs/>
              </w:rPr>
              <w:t xml:space="preserve">Mathematics &amp; </w:t>
            </w:r>
            <w:r w:rsidR="007A411A" w:rsidRPr="00FA2D5F">
              <w:rPr>
                <w:rFonts w:ascii="Arial Narrow" w:hAnsi="Arial Narrow"/>
                <w:b/>
                <w:bCs/>
              </w:rPr>
              <w:t>Numeracy</w:t>
            </w:r>
          </w:p>
        </w:tc>
        <w:tc>
          <w:tcPr>
            <w:tcW w:w="884" w:type="pct"/>
            <w:shd w:val="clear" w:color="auto" w:fill="DCDCDC"/>
          </w:tcPr>
          <w:p w:rsidR="007A411A" w:rsidRPr="006144C9" w:rsidRDefault="007A411A" w:rsidP="00135A8F">
            <w:pPr>
              <w:spacing w:after="0" w:line="20" w:lineRule="atLeast"/>
              <w:jc w:val="both"/>
              <w:rPr>
                <w:rFonts w:ascii="Arial Narrow" w:hAnsi="Arial Narrow"/>
                <w:b/>
                <w:bCs/>
                <w:sz w:val="20"/>
                <w:szCs w:val="20"/>
              </w:rPr>
            </w:pPr>
            <w:r w:rsidRPr="006144C9">
              <w:rPr>
                <w:rFonts w:ascii="Arial Narrow" w:hAnsi="Arial Narrow"/>
                <w:bCs/>
                <w:i/>
                <w:sz w:val="20"/>
                <w:szCs w:val="20"/>
                <w:lang w:val="en-US"/>
              </w:rPr>
              <w:t>What do we expect students to do at the conclusion of this timeframe?</w:t>
            </w:r>
          </w:p>
        </w:tc>
        <w:tc>
          <w:tcPr>
            <w:tcW w:w="1394" w:type="pct"/>
            <w:gridSpan w:val="2"/>
            <w:shd w:val="clear" w:color="auto" w:fill="D9D9D9" w:themeFill="background1" w:themeFillShade="D9"/>
          </w:tcPr>
          <w:p w:rsidR="007A411A" w:rsidRPr="006144C9" w:rsidRDefault="007A411A" w:rsidP="00D1636B">
            <w:pPr>
              <w:spacing w:after="0" w:line="20" w:lineRule="atLeast"/>
              <w:rPr>
                <w:sz w:val="20"/>
                <w:szCs w:val="20"/>
              </w:rPr>
            </w:pPr>
            <w:r w:rsidRPr="006144C9">
              <w:rPr>
                <w:i/>
                <w:sz w:val="20"/>
                <w:szCs w:val="20"/>
                <w:lang w:val="en-US"/>
              </w:rPr>
              <w:t>What are the targeted, evidence-based instructional strategies we will use to achieve our SMART goal?</w:t>
            </w:r>
          </w:p>
        </w:tc>
        <w:tc>
          <w:tcPr>
            <w:tcW w:w="1292" w:type="pct"/>
            <w:gridSpan w:val="2"/>
            <w:shd w:val="clear" w:color="auto" w:fill="D9D9D9" w:themeFill="background1" w:themeFillShade="D9"/>
          </w:tcPr>
          <w:p w:rsidR="007A411A" w:rsidRPr="006144C9" w:rsidRDefault="007A411A" w:rsidP="00D1636B">
            <w:pPr>
              <w:pStyle w:val="ListParagraph"/>
              <w:spacing w:after="0" w:line="20" w:lineRule="atLeast"/>
              <w:ind w:left="0"/>
              <w:rPr>
                <w:i/>
                <w:sz w:val="20"/>
                <w:szCs w:val="20"/>
                <w:lang w:val="en-US"/>
              </w:rPr>
            </w:pPr>
            <w:r w:rsidRPr="006144C9">
              <w:rPr>
                <w:i/>
                <w:sz w:val="20"/>
                <w:szCs w:val="20"/>
                <w:lang w:val="en-US"/>
              </w:rPr>
              <w:t>What evidence will we use to show that students are making progress? When will we collect this evidence?</w:t>
            </w:r>
          </w:p>
          <w:p w:rsidR="007A411A" w:rsidRPr="006144C9" w:rsidRDefault="007A411A" w:rsidP="00D1636B">
            <w:pPr>
              <w:pStyle w:val="ListParagraph"/>
              <w:spacing w:after="0" w:line="20" w:lineRule="atLeast"/>
              <w:ind w:left="0"/>
              <w:rPr>
                <w:i/>
                <w:sz w:val="20"/>
                <w:szCs w:val="20"/>
              </w:rPr>
            </w:pPr>
          </w:p>
        </w:tc>
      </w:tr>
      <w:tr w:rsidR="007A411A" w:rsidRPr="00245DAE" w:rsidTr="00ED42C8">
        <w:trPr>
          <w:gridAfter w:val="1"/>
          <w:wAfter w:w="1292" w:type="pct"/>
          <w:cantSplit/>
          <w:trHeight w:val="2996"/>
        </w:trPr>
        <w:tc>
          <w:tcPr>
            <w:tcW w:w="138" w:type="pct"/>
            <w:vMerge/>
            <w:shd w:val="clear" w:color="auto" w:fill="F07B05"/>
            <w:textDirection w:val="btLr"/>
            <w:vAlign w:val="center"/>
          </w:tcPr>
          <w:p w:rsidR="007A411A" w:rsidRPr="00FA2D5F" w:rsidRDefault="007A411A" w:rsidP="00264AC5">
            <w:pPr>
              <w:spacing w:after="0"/>
              <w:jc w:val="center"/>
              <w:rPr>
                <w:rFonts w:ascii="Arial Narrow" w:hAnsi="Arial Narrow"/>
                <w:b/>
                <w:bCs/>
              </w:rPr>
            </w:pPr>
          </w:p>
        </w:tc>
        <w:tc>
          <w:tcPr>
            <w:tcW w:w="884" w:type="pct"/>
            <w:tcBorders>
              <w:bottom w:val="single" w:sz="4" w:space="0" w:color="auto"/>
            </w:tcBorders>
            <w:shd w:val="clear" w:color="auto" w:fill="auto"/>
          </w:tcPr>
          <w:p w:rsidR="00156BB3" w:rsidRPr="00DD7CFB" w:rsidRDefault="0039505D" w:rsidP="00EE402E">
            <w:pPr>
              <w:spacing w:afterLines="50" w:after="120" w:line="20" w:lineRule="atLeast"/>
              <w:rPr>
                <w:rFonts w:asciiTheme="minorHAnsi" w:hAnsiTheme="minorHAnsi" w:cstheme="minorHAnsi"/>
                <w:sz w:val="16"/>
                <w:szCs w:val="16"/>
              </w:rPr>
            </w:pPr>
            <w:r w:rsidRPr="00DD7CFB">
              <w:rPr>
                <w:rFonts w:asciiTheme="minorHAnsi" w:hAnsiTheme="minorHAnsi" w:cstheme="minorHAnsi"/>
                <w:sz w:val="16"/>
                <w:szCs w:val="16"/>
              </w:rPr>
              <w:t>By June 2015 students will increase mathematics results by 10% as measured by report cards and EQAO assessments (as stated in the BIPSA).</w:t>
            </w:r>
          </w:p>
          <w:p w:rsidR="00EE402E" w:rsidRPr="00DD7CFB" w:rsidRDefault="00EE402E" w:rsidP="00EE402E">
            <w:pPr>
              <w:spacing w:afterLines="50" w:after="120" w:line="20" w:lineRule="atLeast"/>
              <w:rPr>
                <w:rFonts w:asciiTheme="minorHAnsi" w:hAnsiTheme="minorHAnsi" w:cstheme="minorHAnsi"/>
                <w:sz w:val="16"/>
                <w:szCs w:val="16"/>
              </w:rPr>
            </w:pPr>
          </w:p>
          <w:p w:rsidR="00EE402E" w:rsidRPr="00DD7CFB" w:rsidRDefault="00BF2FC2" w:rsidP="00EE402E">
            <w:pPr>
              <w:spacing w:afterLines="50" w:after="120" w:line="20" w:lineRule="atLeast"/>
              <w:rPr>
                <w:rFonts w:asciiTheme="minorHAnsi" w:hAnsiTheme="minorHAnsi" w:cstheme="minorHAnsi"/>
                <w:sz w:val="16"/>
                <w:szCs w:val="16"/>
              </w:rPr>
            </w:pPr>
            <w:r>
              <w:rPr>
                <w:rFonts w:asciiTheme="minorHAnsi" w:hAnsiTheme="minorHAnsi" w:cstheme="minorHAnsi"/>
                <w:sz w:val="16"/>
                <w:szCs w:val="16"/>
              </w:rPr>
              <w:t>Early Years:</w:t>
            </w:r>
          </w:p>
          <w:p w:rsidR="00EE402E" w:rsidRDefault="00CC17A6" w:rsidP="00EE402E">
            <w:pPr>
              <w:spacing w:afterLines="50" w:after="120" w:line="20" w:lineRule="atLeast"/>
              <w:rPr>
                <w:rFonts w:asciiTheme="minorHAnsi" w:hAnsiTheme="minorHAnsi" w:cstheme="minorHAnsi"/>
                <w:sz w:val="16"/>
                <w:szCs w:val="16"/>
              </w:rPr>
            </w:pPr>
            <w:r w:rsidRPr="00DD7CFB">
              <w:rPr>
                <w:rFonts w:asciiTheme="minorHAnsi" w:hAnsiTheme="minorHAnsi" w:cstheme="minorHAnsi"/>
                <w:sz w:val="16"/>
                <w:szCs w:val="16"/>
              </w:rPr>
              <w:t>By the end of Senior Kindergarten, students are able to explain, describe and identify relationships and patterning in numeracy.</w:t>
            </w:r>
          </w:p>
          <w:p w:rsidR="00D83646" w:rsidRDefault="00D83646" w:rsidP="00EE402E">
            <w:pPr>
              <w:spacing w:afterLines="50" w:after="120" w:line="20" w:lineRule="atLeast"/>
              <w:rPr>
                <w:rFonts w:asciiTheme="minorHAnsi" w:hAnsiTheme="minorHAnsi" w:cstheme="minorHAnsi"/>
                <w:sz w:val="16"/>
                <w:szCs w:val="16"/>
              </w:rPr>
            </w:pPr>
          </w:p>
          <w:p w:rsidR="00D83646" w:rsidRPr="00DD7CFB" w:rsidRDefault="00D83646" w:rsidP="00EE402E">
            <w:pPr>
              <w:spacing w:afterLines="50" w:after="120" w:line="20" w:lineRule="atLeast"/>
              <w:rPr>
                <w:rFonts w:asciiTheme="minorHAnsi" w:hAnsiTheme="minorHAnsi" w:cstheme="minorHAnsi"/>
                <w:sz w:val="16"/>
                <w:szCs w:val="16"/>
              </w:rPr>
            </w:pPr>
          </w:p>
          <w:p w:rsidR="00EE402E" w:rsidRDefault="00EE402E" w:rsidP="00EE402E">
            <w:pPr>
              <w:spacing w:afterLines="50" w:after="120" w:line="20" w:lineRule="atLeast"/>
              <w:rPr>
                <w:rFonts w:ascii="Arial Narrow" w:hAnsi="Arial Narrow"/>
                <w:sz w:val="18"/>
                <w:szCs w:val="18"/>
              </w:rPr>
            </w:pPr>
          </w:p>
          <w:p w:rsidR="00EE402E" w:rsidRDefault="00EE402E" w:rsidP="00EE402E">
            <w:pPr>
              <w:spacing w:afterLines="50" w:after="120" w:line="20" w:lineRule="atLeast"/>
              <w:rPr>
                <w:rFonts w:ascii="Arial Narrow" w:hAnsi="Arial Narrow"/>
                <w:sz w:val="18"/>
                <w:szCs w:val="18"/>
              </w:rPr>
            </w:pPr>
          </w:p>
          <w:p w:rsidR="00EE402E" w:rsidRDefault="00EE402E" w:rsidP="00EE402E">
            <w:pPr>
              <w:spacing w:afterLines="50" w:after="120" w:line="20" w:lineRule="atLeast"/>
              <w:rPr>
                <w:rFonts w:ascii="Arial Narrow" w:hAnsi="Arial Narrow"/>
                <w:sz w:val="18"/>
                <w:szCs w:val="18"/>
              </w:rPr>
            </w:pPr>
          </w:p>
          <w:p w:rsidR="00EE402E" w:rsidRDefault="00EE402E" w:rsidP="00EE402E">
            <w:pPr>
              <w:spacing w:afterLines="50" w:after="120" w:line="20" w:lineRule="atLeast"/>
              <w:rPr>
                <w:rFonts w:ascii="Arial Narrow" w:hAnsi="Arial Narrow"/>
                <w:sz w:val="18"/>
                <w:szCs w:val="18"/>
              </w:rPr>
            </w:pPr>
          </w:p>
          <w:p w:rsidR="00EE402E" w:rsidRDefault="00EE402E" w:rsidP="00EE402E">
            <w:pPr>
              <w:spacing w:afterLines="50" w:after="120" w:line="20" w:lineRule="atLeast"/>
              <w:rPr>
                <w:rFonts w:ascii="Arial Narrow" w:hAnsi="Arial Narrow"/>
                <w:sz w:val="18"/>
                <w:szCs w:val="18"/>
              </w:rPr>
            </w:pPr>
          </w:p>
          <w:p w:rsidR="00EE402E" w:rsidRDefault="00EE402E" w:rsidP="00EE402E">
            <w:pPr>
              <w:spacing w:afterLines="50" w:after="120" w:line="20" w:lineRule="atLeast"/>
              <w:rPr>
                <w:rFonts w:ascii="Arial Narrow" w:hAnsi="Arial Narrow"/>
                <w:sz w:val="18"/>
                <w:szCs w:val="18"/>
              </w:rPr>
            </w:pPr>
          </w:p>
          <w:p w:rsidR="00EE402E" w:rsidRDefault="00EE402E" w:rsidP="00EE402E">
            <w:pPr>
              <w:spacing w:afterLines="50" w:after="120" w:line="20" w:lineRule="atLeast"/>
              <w:rPr>
                <w:rFonts w:ascii="Arial Narrow" w:hAnsi="Arial Narrow"/>
                <w:sz w:val="18"/>
                <w:szCs w:val="18"/>
              </w:rPr>
            </w:pPr>
          </w:p>
          <w:p w:rsidR="00EE402E" w:rsidRPr="00EE402E" w:rsidRDefault="00EE402E" w:rsidP="00EE402E">
            <w:pPr>
              <w:spacing w:afterLines="50" w:after="120" w:line="20" w:lineRule="atLeast"/>
              <w:rPr>
                <w:rFonts w:ascii="Arial Narrow" w:hAnsi="Arial Narrow"/>
                <w:sz w:val="18"/>
                <w:szCs w:val="18"/>
              </w:rPr>
            </w:pPr>
          </w:p>
        </w:tc>
        <w:tc>
          <w:tcPr>
            <w:tcW w:w="732" w:type="pct"/>
            <w:tcBorders>
              <w:bottom w:val="single" w:sz="4" w:space="0" w:color="auto"/>
              <w:right w:val="single" w:sz="4" w:space="0" w:color="auto"/>
            </w:tcBorders>
          </w:tcPr>
          <w:p w:rsidR="00156BB3" w:rsidRPr="000E5828" w:rsidRDefault="00156BB3" w:rsidP="000E5828">
            <w:pPr>
              <w:spacing w:after="0" w:line="20" w:lineRule="atLeast"/>
              <w:jc w:val="both"/>
              <w:rPr>
                <w:rFonts w:asciiTheme="minorHAnsi" w:hAnsiTheme="minorHAnsi" w:cstheme="minorHAnsi"/>
                <w:sz w:val="16"/>
                <w:szCs w:val="16"/>
              </w:rPr>
            </w:pPr>
            <w:r w:rsidRPr="000E5828">
              <w:rPr>
                <w:rFonts w:asciiTheme="minorHAnsi" w:hAnsiTheme="minorHAnsi" w:cstheme="minorHAnsi"/>
                <w:sz w:val="16"/>
                <w:szCs w:val="16"/>
              </w:rPr>
              <w:t>If teachers use global perspectives and social justice issues to drive planning for inquiry based math and STEM activities then student engagement and overall achievement will increase (primary focus on social justice in local issues and junior focus on social justice in global issues).</w:t>
            </w:r>
          </w:p>
          <w:p w:rsidR="00CC17A6" w:rsidRDefault="00CC17A6" w:rsidP="00156BB3">
            <w:pPr>
              <w:pStyle w:val="ListParagraph"/>
              <w:spacing w:after="0" w:line="20" w:lineRule="atLeast"/>
              <w:ind w:left="360"/>
              <w:jc w:val="both"/>
              <w:rPr>
                <w:rFonts w:asciiTheme="minorHAnsi" w:hAnsiTheme="minorHAnsi" w:cstheme="minorHAnsi"/>
                <w:sz w:val="16"/>
                <w:szCs w:val="16"/>
              </w:rPr>
            </w:pPr>
          </w:p>
          <w:p w:rsidR="00CC17A6" w:rsidRDefault="00CC17A6" w:rsidP="00156BB3">
            <w:pPr>
              <w:pStyle w:val="ListParagraph"/>
              <w:spacing w:after="0" w:line="20" w:lineRule="atLeast"/>
              <w:ind w:left="360"/>
              <w:jc w:val="both"/>
              <w:rPr>
                <w:rFonts w:asciiTheme="minorHAnsi" w:hAnsiTheme="minorHAnsi" w:cstheme="minorHAnsi"/>
                <w:sz w:val="16"/>
                <w:szCs w:val="16"/>
              </w:rPr>
            </w:pPr>
          </w:p>
          <w:p w:rsidR="00CC17A6" w:rsidRDefault="00CC17A6" w:rsidP="000E5828">
            <w:pPr>
              <w:spacing w:after="0" w:line="20" w:lineRule="atLeast"/>
              <w:jc w:val="both"/>
              <w:rPr>
                <w:rFonts w:asciiTheme="minorHAnsi" w:hAnsiTheme="minorHAnsi" w:cstheme="minorHAnsi"/>
                <w:sz w:val="16"/>
                <w:szCs w:val="16"/>
              </w:rPr>
            </w:pPr>
            <w:r w:rsidRPr="000E5828">
              <w:rPr>
                <w:rFonts w:asciiTheme="minorHAnsi" w:hAnsiTheme="minorHAnsi" w:cstheme="minorHAnsi"/>
                <w:sz w:val="16"/>
                <w:szCs w:val="16"/>
              </w:rPr>
              <w:t>If teachers use a differentiated approach to teaching and assessing math (</w:t>
            </w:r>
            <w:r w:rsidR="005A1FD2" w:rsidRPr="000E5828">
              <w:rPr>
                <w:rFonts w:asciiTheme="minorHAnsi" w:hAnsiTheme="minorHAnsi" w:cstheme="minorHAnsi"/>
                <w:sz w:val="16"/>
                <w:szCs w:val="16"/>
              </w:rPr>
              <w:t xml:space="preserve">including </w:t>
            </w:r>
            <w:r w:rsidRPr="000E5828">
              <w:rPr>
                <w:rFonts w:asciiTheme="minorHAnsi" w:hAnsiTheme="minorHAnsi" w:cstheme="minorHAnsi"/>
                <w:sz w:val="16"/>
                <w:szCs w:val="16"/>
              </w:rPr>
              <w:t>visual cues, math academic language and graphic organizers) then student engagement in math problem solving will increase.</w:t>
            </w:r>
          </w:p>
          <w:p w:rsidR="00965F0F" w:rsidRDefault="00965F0F" w:rsidP="000E5828">
            <w:pPr>
              <w:spacing w:after="0" w:line="20" w:lineRule="atLeast"/>
              <w:jc w:val="both"/>
              <w:rPr>
                <w:rFonts w:asciiTheme="minorHAnsi" w:hAnsiTheme="minorHAnsi" w:cstheme="minorHAnsi"/>
                <w:sz w:val="16"/>
                <w:szCs w:val="16"/>
              </w:rPr>
            </w:pPr>
          </w:p>
          <w:p w:rsidR="00965F0F" w:rsidRPr="000E5828" w:rsidRDefault="00965F0F" w:rsidP="000E5828">
            <w:pPr>
              <w:spacing w:after="0" w:line="20" w:lineRule="atLeast"/>
              <w:jc w:val="both"/>
              <w:rPr>
                <w:rFonts w:asciiTheme="minorHAnsi" w:hAnsiTheme="minorHAnsi" w:cstheme="minorHAnsi"/>
                <w:sz w:val="16"/>
                <w:szCs w:val="16"/>
              </w:rPr>
            </w:pPr>
            <w:r>
              <w:rPr>
                <w:rFonts w:asciiTheme="minorHAnsi" w:hAnsiTheme="minorHAnsi" w:cstheme="minorHAnsi"/>
                <w:sz w:val="16"/>
                <w:szCs w:val="16"/>
              </w:rPr>
              <w:t>If teachers provide opportunities to practice skills</w:t>
            </w:r>
            <w:r w:rsidR="00D83646">
              <w:rPr>
                <w:rFonts w:asciiTheme="minorHAnsi" w:hAnsiTheme="minorHAnsi" w:cstheme="minorHAnsi"/>
                <w:sz w:val="16"/>
                <w:szCs w:val="16"/>
              </w:rPr>
              <w:t xml:space="preserve"> and key concepts, then overall problem-solving skills will increase.</w:t>
            </w:r>
          </w:p>
        </w:tc>
        <w:tc>
          <w:tcPr>
            <w:tcW w:w="662" w:type="pct"/>
            <w:tcBorders>
              <w:left w:val="single" w:sz="4" w:space="0" w:color="auto"/>
              <w:bottom w:val="single" w:sz="4" w:space="0" w:color="auto"/>
            </w:tcBorders>
          </w:tcPr>
          <w:p w:rsidR="00BF2FC2" w:rsidRDefault="00BF2FC2" w:rsidP="000E5828">
            <w:pPr>
              <w:spacing w:after="0" w:line="20" w:lineRule="atLeast"/>
              <w:rPr>
                <w:rFonts w:asciiTheme="minorHAnsi" w:hAnsiTheme="minorHAnsi" w:cstheme="minorHAnsi"/>
                <w:sz w:val="16"/>
                <w:szCs w:val="16"/>
              </w:rPr>
            </w:pPr>
            <w:r>
              <w:rPr>
                <w:rFonts w:asciiTheme="minorHAnsi" w:hAnsiTheme="minorHAnsi" w:cstheme="minorHAnsi"/>
                <w:sz w:val="16"/>
                <w:szCs w:val="16"/>
              </w:rPr>
              <w:t>Early Years:</w:t>
            </w:r>
          </w:p>
          <w:p w:rsidR="00BF2FC2" w:rsidRDefault="00BF2FC2" w:rsidP="000E5828">
            <w:pPr>
              <w:spacing w:after="0" w:line="20" w:lineRule="atLeast"/>
              <w:rPr>
                <w:rFonts w:asciiTheme="minorHAnsi" w:hAnsiTheme="minorHAnsi" w:cstheme="minorHAnsi"/>
                <w:sz w:val="16"/>
                <w:szCs w:val="16"/>
              </w:rPr>
            </w:pPr>
          </w:p>
          <w:p w:rsidR="00156BB3" w:rsidRPr="000E5828" w:rsidRDefault="00CC17A6" w:rsidP="000E5828">
            <w:pPr>
              <w:spacing w:after="0" w:line="20" w:lineRule="atLeast"/>
              <w:rPr>
                <w:rFonts w:asciiTheme="minorHAnsi" w:hAnsiTheme="minorHAnsi" w:cstheme="minorHAnsi"/>
                <w:sz w:val="16"/>
                <w:szCs w:val="16"/>
              </w:rPr>
            </w:pPr>
            <w:r w:rsidRPr="000E5828">
              <w:rPr>
                <w:rFonts w:asciiTheme="minorHAnsi" w:hAnsiTheme="minorHAnsi" w:cstheme="minorHAnsi"/>
                <w:sz w:val="16"/>
                <w:szCs w:val="16"/>
              </w:rPr>
              <w:t>If the students have repeated opportunities to explore mathematical concepts in inquiry and play based learning, then students will increase their overall understanding of mathematical concepts.</w:t>
            </w:r>
          </w:p>
          <w:p w:rsidR="00CC17A6" w:rsidRDefault="00CC17A6" w:rsidP="00CC17A6">
            <w:pPr>
              <w:pStyle w:val="ListParagraph"/>
              <w:spacing w:after="0" w:line="20" w:lineRule="atLeast"/>
              <w:ind w:left="360"/>
              <w:rPr>
                <w:rFonts w:asciiTheme="minorHAnsi" w:hAnsiTheme="minorHAnsi" w:cstheme="minorHAnsi"/>
                <w:sz w:val="16"/>
                <w:szCs w:val="16"/>
              </w:rPr>
            </w:pPr>
          </w:p>
          <w:p w:rsidR="00CC17A6" w:rsidRDefault="00CC17A6" w:rsidP="00CC17A6">
            <w:pPr>
              <w:pStyle w:val="ListParagraph"/>
              <w:spacing w:after="0" w:line="20" w:lineRule="atLeast"/>
              <w:ind w:left="360"/>
              <w:rPr>
                <w:rFonts w:asciiTheme="minorHAnsi" w:hAnsiTheme="minorHAnsi" w:cstheme="minorHAnsi"/>
                <w:sz w:val="16"/>
                <w:szCs w:val="16"/>
              </w:rPr>
            </w:pPr>
          </w:p>
          <w:p w:rsidR="000E5828" w:rsidRDefault="000E5828" w:rsidP="000E5828">
            <w:pPr>
              <w:spacing w:after="0" w:line="20" w:lineRule="atLeast"/>
              <w:rPr>
                <w:rFonts w:asciiTheme="minorHAnsi" w:hAnsiTheme="minorHAnsi" w:cstheme="minorHAnsi"/>
                <w:sz w:val="16"/>
                <w:szCs w:val="16"/>
              </w:rPr>
            </w:pPr>
          </w:p>
          <w:p w:rsidR="00CC17A6" w:rsidRPr="000E5828" w:rsidRDefault="00CC17A6" w:rsidP="000E5828">
            <w:pPr>
              <w:spacing w:after="0" w:line="20" w:lineRule="atLeast"/>
              <w:rPr>
                <w:rFonts w:asciiTheme="minorHAnsi" w:hAnsiTheme="minorHAnsi" w:cstheme="minorHAnsi"/>
                <w:sz w:val="16"/>
                <w:szCs w:val="16"/>
              </w:rPr>
            </w:pPr>
            <w:r w:rsidRPr="000E5828">
              <w:rPr>
                <w:rFonts w:asciiTheme="minorHAnsi" w:hAnsiTheme="minorHAnsi" w:cstheme="minorHAnsi"/>
                <w:sz w:val="16"/>
                <w:szCs w:val="16"/>
              </w:rPr>
              <w:t>If teachers intentionally model oral language to explain thinking and observations in mathematics, then students will be able to articulate their own thinking.</w:t>
            </w:r>
          </w:p>
        </w:tc>
        <w:tc>
          <w:tcPr>
            <w:tcW w:w="677" w:type="pct"/>
            <w:tcBorders>
              <w:bottom w:val="single" w:sz="4" w:space="0" w:color="auto"/>
              <w:right w:val="single" w:sz="4" w:space="0" w:color="auto"/>
            </w:tcBorders>
          </w:tcPr>
          <w:p w:rsidR="00470DD6" w:rsidRDefault="00DD7CFB" w:rsidP="00DD7CFB">
            <w:pPr>
              <w:pStyle w:val="ListParagraph"/>
              <w:numPr>
                <w:ilvl w:val="0"/>
                <w:numId w:val="43"/>
              </w:num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Evidence of progress made by marker students with respect to tiered interventions and focused strategies used</w:t>
            </w:r>
          </w:p>
          <w:p w:rsidR="00DD7CFB" w:rsidRDefault="00D83646" w:rsidP="00DD7CFB">
            <w:pPr>
              <w:pStyle w:val="ListParagraph"/>
              <w:numPr>
                <w:ilvl w:val="0"/>
                <w:numId w:val="43"/>
              </w:num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E</w:t>
            </w:r>
            <w:r w:rsidR="00ED42C8">
              <w:rPr>
                <w:rFonts w:asciiTheme="minorHAnsi" w:hAnsiTheme="minorHAnsi" w:cstheme="minorHAnsi"/>
                <w:sz w:val="16"/>
                <w:szCs w:val="16"/>
                <w:lang w:val="en-US"/>
              </w:rPr>
              <w:t>vidence of collaborative inquiry visible in student work</w:t>
            </w:r>
          </w:p>
          <w:p w:rsidR="00ED42C8" w:rsidRPr="00ED42C8" w:rsidRDefault="00ED42C8" w:rsidP="00ED42C8">
            <w:pPr>
              <w:pStyle w:val="ListParagraph"/>
              <w:numPr>
                <w:ilvl w:val="0"/>
                <w:numId w:val="43"/>
              </w:numPr>
              <w:spacing w:after="0" w:line="20" w:lineRule="atLeast"/>
              <w:rPr>
                <w:rFonts w:asciiTheme="minorHAnsi" w:hAnsiTheme="minorHAnsi" w:cstheme="minorHAnsi"/>
                <w:sz w:val="16"/>
                <w:szCs w:val="16"/>
                <w:lang w:val="en-US"/>
              </w:rPr>
            </w:pPr>
            <w:r w:rsidRPr="00ED42C8">
              <w:rPr>
                <w:rFonts w:asciiTheme="minorHAnsi" w:hAnsiTheme="minorHAnsi" w:cstheme="minorHAnsi"/>
                <w:sz w:val="16"/>
                <w:szCs w:val="16"/>
                <w:lang w:val="en-US"/>
              </w:rPr>
              <w:t>Intentional observations and documentation</w:t>
            </w:r>
          </w:p>
          <w:p w:rsidR="00ED42C8" w:rsidRPr="00ED42C8" w:rsidRDefault="00ED42C8" w:rsidP="00ED42C8">
            <w:pPr>
              <w:pStyle w:val="ListParagraph"/>
              <w:numPr>
                <w:ilvl w:val="0"/>
                <w:numId w:val="43"/>
              </w:numPr>
              <w:spacing w:after="0" w:line="20" w:lineRule="atLeast"/>
              <w:rPr>
                <w:rFonts w:asciiTheme="minorHAnsi" w:hAnsiTheme="minorHAnsi" w:cstheme="minorHAnsi"/>
                <w:sz w:val="16"/>
                <w:szCs w:val="16"/>
                <w:lang w:val="en-US"/>
              </w:rPr>
            </w:pPr>
            <w:r w:rsidRPr="00ED42C8">
              <w:rPr>
                <w:rFonts w:asciiTheme="minorHAnsi" w:hAnsiTheme="minorHAnsi" w:cstheme="minorHAnsi"/>
                <w:sz w:val="16"/>
                <w:szCs w:val="16"/>
                <w:lang w:val="en-US"/>
              </w:rPr>
              <w:t>Evidence of accommodations and modifications</w:t>
            </w:r>
          </w:p>
          <w:p w:rsidR="00ED42C8" w:rsidRPr="00ED42C8" w:rsidRDefault="00ED42C8" w:rsidP="00ED42C8">
            <w:pPr>
              <w:pStyle w:val="ListParagraph"/>
              <w:numPr>
                <w:ilvl w:val="0"/>
                <w:numId w:val="43"/>
              </w:numPr>
              <w:spacing w:after="0" w:line="20" w:lineRule="atLeast"/>
              <w:rPr>
                <w:rFonts w:asciiTheme="minorHAnsi" w:hAnsiTheme="minorHAnsi" w:cstheme="minorHAnsi"/>
                <w:sz w:val="16"/>
                <w:szCs w:val="16"/>
                <w:lang w:val="en-US"/>
              </w:rPr>
            </w:pPr>
            <w:r w:rsidRPr="00ED42C8">
              <w:rPr>
                <w:rFonts w:asciiTheme="minorHAnsi" w:hAnsiTheme="minorHAnsi" w:cstheme="minorHAnsi"/>
                <w:sz w:val="16"/>
                <w:szCs w:val="16"/>
                <w:lang w:val="en-US"/>
              </w:rPr>
              <w:t>Evidence of students benefitting from the use of technology (including assistive technology)</w:t>
            </w:r>
          </w:p>
          <w:p w:rsidR="00ED42C8" w:rsidRPr="00DD7CFB" w:rsidRDefault="00D83646" w:rsidP="00DD7CFB">
            <w:pPr>
              <w:pStyle w:val="ListParagraph"/>
              <w:numPr>
                <w:ilvl w:val="0"/>
                <w:numId w:val="43"/>
              </w:num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Evidence that type and amount of practice is based on the outcome of the three part lessons</w:t>
            </w:r>
          </w:p>
          <w:p w:rsidR="0039505D" w:rsidRDefault="0039505D" w:rsidP="0039505D">
            <w:pPr>
              <w:spacing w:after="0" w:line="20" w:lineRule="atLeast"/>
              <w:rPr>
                <w:rFonts w:asciiTheme="minorHAnsi" w:hAnsiTheme="minorHAnsi" w:cstheme="minorHAnsi"/>
                <w:sz w:val="16"/>
                <w:szCs w:val="16"/>
                <w:lang w:val="en-US"/>
              </w:rPr>
            </w:pPr>
          </w:p>
          <w:p w:rsidR="0039505D" w:rsidRPr="0039505D" w:rsidRDefault="0039505D" w:rsidP="0039505D">
            <w:pPr>
              <w:spacing w:after="0" w:line="20" w:lineRule="atLeast"/>
              <w:rPr>
                <w:rFonts w:asciiTheme="minorHAnsi" w:hAnsiTheme="minorHAnsi" w:cstheme="minorHAnsi"/>
                <w:sz w:val="16"/>
                <w:szCs w:val="16"/>
                <w:lang w:val="en-US"/>
              </w:rPr>
            </w:pPr>
          </w:p>
        </w:tc>
        <w:tc>
          <w:tcPr>
            <w:tcW w:w="615" w:type="pct"/>
            <w:tcBorders>
              <w:left w:val="single" w:sz="4" w:space="0" w:color="auto"/>
              <w:bottom w:val="single" w:sz="4" w:space="0" w:color="auto"/>
            </w:tcBorders>
          </w:tcPr>
          <w:p w:rsidR="00ED42C8" w:rsidRPr="002862A5" w:rsidRDefault="00ED42C8" w:rsidP="002862A5">
            <w:pPr>
              <w:pStyle w:val="ListParagraph"/>
              <w:numPr>
                <w:ilvl w:val="0"/>
                <w:numId w:val="43"/>
              </w:numPr>
              <w:spacing w:after="0" w:line="20" w:lineRule="atLeast"/>
              <w:rPr>
                <w:rFonts w:asciiTheme="minorHAnsi" w:hAnsiTheme="minorHAnsi" w:cstheme="minorHAnsi"/>
                <w:sz w:val="16"/>
                <w:szCs w:val="16"/>
                <w:lang w:val="en-US"/>
              </w:rPr>
            </w:pPr>
            <w:r w:rsidRPr="002862A5">
              <w:rPr>
                <w:rFonts w:asciiTheme="minorHAnsi" w:hAnsiTheme="minorHAnsi" w:cstheme="minorHAnsi"/>
                <w:sz w:val="16"/>
                <w:szCs w:val="16"/>
                <w:lang w:val="en-US"/>
              </w:rPr>
              <w:t>Cross curricular approach to inquiry planning</w:t>
            </w:r>
          </w:p>
          <w:p w:rsidR="00ED42C8" w:rsidRPr="002862A5" w:rsidRDefault="00ED42C8" w:rsidP="002862A5">
            <w:pPr>
              <w:pStyle w:val="ListParagraph"/>
              <w:numPr>
                <w:ilvl w:val="0"/>
                <w:numId w:val="43"/>
              </w:numPr>
              <w:spacing w:after="0" w:line="20" w:lineRule="atLeast"/>
              <w:rPr>
                <w:rFonts w:asciiTheme="minorHAnsi" w:hAnsiTheme="minorHAnsi" w:cstheme="minorHAnsi"/>
                <w:sz w:val="16"/>
                <w:szCs w:val="16"/>
                <w:lang w:val="en-US"/>
              </w:rPr>
            </w:pPr>
            <w:r w:rsidRPr="002862A5">
              <w:rPr>
                <w:rFonts w:asciiTheme="minorHAnsi" w:hAnsiTheme="minorHAnsi" w:cstheme="minorHAnsi"/>
                <w:sz w:val="16"/>
                <w:szCs w:val="16"/>
                <w:lang w:val="en-US"/>
              </w:rPr>
              <w:t>Engage in learning walks with staff and use to make structural improvements and decisions</w:t>
            </w:r>
          </w:p>
          <w:p w:rsidR="00ED42C8" w:rsidRPr="002862A5" w:rsidRDefault="00ED42C8" w:rsidP="002862A5">
            <w:pPr>
              <w:pStyle w:val="ListParagraph"/>
              <w:numPr>
                <w:ilvl w:val="0"/>
                <w:numId w:val="43"/>
              </w:numPr>
              <w:spacing w:after="0" w:line="20" w:lineRule="atLeast"/>
              <w:rPr>
                <w:rFonts w:asciiTheme="minorHAnsi" w:hAnsiTheme="minorHAnsi" w:cstheme="minorHAnsi"/>
                <w:sz w:val="16"/>
                <w:szCs w:val="16"/>
                <w:lang w:val="en-US"/>
              </w:rPr>
            </w:pPr>
            <w:r w:rsidRPr="002862A5">
              <w:rPr>
                <w:rFonts w:asciiTheme="minorHAnsi" w:hAnsiTheme="minorHAnsi" w:cstheme="minorHAnsi"/>
                <w:sz w:val="16"/>
                <w:szCs w:val="16"/>
                <w:lang w:val="en-US"/>
              </w:rPr>
              <w:t>Evidence of consistency of practices and pedagogy related to collaborative inquiry (PLCs)</w:t>
            </w:r>
          </w:p>
        </w:tc>
      </w:tr>
    </w:tbl>
    <w:p w:rsidR="00FD0240" w:rsidRDefault="00FD024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5587"/>
        <w:gridCol w:w="4626"/>
        <w:gridCol w:w="4186"/>
        <w:gridCol w:w="3918"/>
        <w:gridCol w:w="4247"/>
      </w:tblGrid>
      <w:tr w:rsidR="003878CB" w:rsidRPr="00DC3D7F" w:rsidTr="003878CB">
        <w:trPr>
          <w:cantSplit/>
          <w:trHeight w:val="116"/>
        </w:trPr>
        <w:tc>
          <w:tcPr>
            <w:tcW w:w="186" w:type="pct"/>
            <w:shd w:val="clear" w:color="auto" w:fill="F07B05"/>
            <w:textDirection w:val="btLr"/>
            <w:vAlign w:val="center"/>
          </w:tcPr>
          <w:p w:rsidR="003878CB" w:rsidRPr="00FA2D5F" w:rsidRDefault="003878CB" w:rsidP="00264AC5">
            <w:pPr>
              <w:spacing w:after="0"/>
              <w:jc w:val="center"/>
              <w:rPr>
                <w:rFonts w:ascii="Arial Narrow" w:hAnsi="Arial Narrow"/>
                <w:b/>
                <w:bCs/>
              </w:rPr>
            </w:pPr>
          </w:p>
        </w:tc>
        <w:tc>
          <w:tcPr>
            <w:tcW w:w="1192" w:type="pct"/>
            <w:shd w:val="clear" w:color="auto" w:fill="009900"/>
            <w:vAlign w:val="center"/>
          </w:tcPr>
          <w:p w:rsidR="003878CB" w:rsidRPr="007A411A" w:rsidRDefault="003878CB" w:rsidP="00156BB3">
            <w:pPr>
              <w:spacing w:after="0" w:line="240" w:lineRule="auto"/>
              <w:jc w:val="center"/>
              <w:rPr>
                <w:b/>
                <w:sz w:val="20"/>
                <w:szCs w:val="20"/>
              </w:rPr>
            </w:pPr>
            <w:r>
              <w:rPr>
                <w:b/>
                <w:sz w:val="20"/>
                <w:szCs w:val="20"/>
              </w:rPr>
              <w:t>COLLECTIVE STUDENT ACHIEVEMENT &amp; WELL-BEING TARGETS</w:t>
            </w:r>
          </w:p>
        </w:tc>
        <w:tc>
          <w:tcPr>
            <w:tcW w:w="1880" w:type="pct"/>
            <w:gridSpan w:val="2"/>
            <w:shd w:val="clear" w:color="auto" w:fill="009900"/>
            <w:vAlign w:val="center"/>
          </w:tcPr>
          <w:p w:rsidR="003878CB" w:rsidRPr="007A411A" w:rsidRDefault="003878CB" w:rsidP="00156BB3">
            <w:pPr>
              <w:spacing w:after="0" w:line="240" w:lineRule="auto"/>
              <w:jc w:val="center"/>
              <w:rPr>
                <w:b/>
                <w:sz w:val="20"/>
                <w:szCs w:val="20"/>
              </w:rPr>
            </w:pPr>
            <w:r>
              <w:rPr>
                <w:b/>
                <w:sz w:val="20"/>
                <w:szCs w:val="20"/>
              </w:rPr>
              <w:t>IMPLEMENTATION STRATEGIES, ACTIONS &amp; TACTICS</w:t>
            </w:r>
          </w:p>
        </w:tc>
        <w:tc>
          <w:tcPr>
            <w:tcW w:w="1742" w:type="pct"/>
            <w:gridSpan w:val="2"/>
            <w:shd w:val="clear" w:color="auto" w:fill="009900"/>
            <w:vAlign w:val="center"/>
          </w:tcPr>
          <w:p w:rsidR="003878CB" w:rsidRPr="007A411A" w:rsidRDefault="003878CB" w:rsidP="00156BB3">
            <w:pPr>
              <w:spacing w:after="0" w:line="240" w:lineRule="auto"/>
              <w:jc w:val="center"/>
              <w:rPr>
                <w:b/>
                <w:sz w:val="20"/>
                <w:szCs w:val="20"/>
              </w:rPr>
            </w:pPr>
            <w:r>
              <w:rPr>
                <w:b/>
                <w:sz w:val="20"/>
                <w:szCs w:val="20"/>
              </w:rPr>
              <w:t>MONITORING &amp; TRACKING ACTIONS</w:t>
            </w:r>
          </w:p>
        </w:tc>
      </w:tr>
      <w:tr w:rsidR="003878CB" w:rsidRPr="00DC3D7F" w:rsidTr="00FD0240">
        <w:trPr>
          <w:cantSplit/>
          <w:trHeight w:val="116"/>
        </w:trPr>
        <w:tc>
          <w:tcPr>
            <w:tcW w:w="186" w:type="pct"/>
            <w:vMerge w:val="restart"/>
            <w:shd w:val="clear" w:color="auto" w:fill="F07B05"/>
            <w:textDirection w:val="btLr"/>
            <w:vAlign w:val="center"/>
          </w:tcPr>
          <w:p w:rsidR="003878CB" w:rsidRPr="00FA2D5F" w:rsidRDefault="003878CB" w:rsidP="00264AC5">
            <w:pPr>
              <w:spacing w:after="0"/>
              <w:jc w:val="center"/>
              <w:rPr>
                <w:rFonts w:ascii="Arial Narrow" w:hAnsi="Arial Narrow"/>
                <w:b/>
                <w:bCs/>
              </w:rPr>
            </w:pPr>
            <w:r w:rsidRPr="00FA2D5F">
              <w:rPr>
                <w:rFonts w:ascii="Arial Narrow" w:hAnsi="Arial Narrow"/>
                <w:b/>
                <w:bCs/>
              </w:rPr>
              <w:t>Pathways</w:t>
            </w:r>
          </w:p>
        </w:tc>
        <w:tc>
          <w:tcPr>
            <w:tcW w:w="1192" w:type="pct"/>
            <w:shd w:val="clear" w:color="auto" w:fill="DCDCDC"/>
          </w:tcPr>
          <w:p w:rsidR="003878CB" w:rsidRPr="006144C9" w:rsidRDefault="003878CB" w:rsidP="00135A8F">
            <w:pPr>
              <w:pStyle w:val="ListParagraph"/>
              <w:spacing w:after="0" w:line="20" w:lineRule="atLeast"/>
              <w:ind w:left="116"/>
              <w:jc w:val="both"/>
              <w:rPr>
                <w:rFonts w:ascii="Arial Narrow" w:hAnsi="Arial Narrow"/>
                <w:bCs/>
                <w:color w:val="000000"/>
                <w:sz w:val="20"/>
                <w:szCs w:val="20"/>
              </w:rPr>
            </w:pPr>
            <w:r w:rsidRPr="006144C9">
              <w:rPr>
                <w:rFonts w:ascii="Arial Narrow" w:hAnsi="Arial Narrow"/>
                <w:bCs/>
                <w:i/>
                <w:sz w:val="20"/>
                <w:szCs w:val="20"/>
                <w:lang w:val="en-US"/>
              </w:rPr>
              <w:t>What do we expect students to do at the conclusion of this timeframe?</w:t>
            </w:r>
          </w:p>
        </w:tc>
        <w:tc>
          <w:tcPr>
            <w:tcW w:w="1880" w:type="pct"/>
            <w:gridSpan w:val="2"/>
            <w:shd w:val="clear" w:color="auto" w:fill="D9D9D9" w:themeFill="background1" w:themeFillShade="D9"/>
          </w:tcPr>
          <w:p w:rsidR="003878CB" w:rsidRPr="006144C9" w:rsidRDefault="003878CB" w:rsidP="00D1636B">
            <w:pPr>
              <w:spacing w:after="0" w:line="20" w:lineRule="atLeast"/>
              <w:jc w:val="both"/>
              <w:rPr>
                <w:rFonts w:ascii="Arial Narrow" w:hAnsi="Arial Narrow"/>
                <w:bCs/>
                <w:color w:val="000000"/>
                <w:sz w:val="20"/>
                <w:szCs w:val="20"/>
              </w:rPr>
            </w:pPr>
            <w:r w:rsidRPr="006144C9">
              <w:rPr>
                <w:rFonts w:cs="Arial"/>
                <w:i/>
                <w:sz w:val="20"/>
                <w:szCs w:val="20"/>
                <w:lang w:val="en-US"/>
              </w:rPr>
              <w:t>What are the targeted, evidence-based instructional strategies we will use to achieve our SMART goal?</w:t>
            </w:r>
          </w:p>
        </w:tc>
        <w:tc>
          <w:tcPr>
            <w:tcW w:w="1742" w:type="pct"/>
            <w:gridSpan w:val="2"/>
            <w:shd w:val="clear" w:color="auto" w:fill="D9D9D9" w:themeFill="background1" w:themeFillShade="D9"/>
          </w:tcPr>
          <w:p w:rsidR="003878CB" w:rsidRPr="006144C9" w:rsidRDefault="003878CB" w:rsidP="00D1636B">
            <w:pPr>
              <w:spacing w:after="0" w:line="20" w:lineRule="atLeast"/>
              <w:rPr>
                <w:rFonts w:ascii="Arial Narrow" w:hAnsi="Arial Narrow"/>
                <w:bCs/>
                <w:sz w:val="20"/>
                <w:szCs w:val="20"/>
              </w:rPr>
            </w:pPr>
            <w:r w:rsidRPr="006144C9">
              <w:rPr>
                <w:rFonts w:cs="Arial"/>
                <w:i/>
                <w:sz w:val="20"/>
                <w:szCs w:val="20"/>
                <w:lang w:val="en-US"/>
              </w:rPr>
              <w:t>What evidence will we use to show that students are making progress? When will we collect this evidence?</w:t>
            </w:r>
          </w:p>
        </w:tc>
      </w:tr>
      <w:tr w:rsidR="003878CB" w:rsidRPr="00DC3D7F" w:rsidTr="00ED42C8">
        <w:trPr>
          <w:cantSplit/>
          <w:trHeight w:val="2026"/>
        </w:trPr>
        <w:tc>
          <w:tcPr>
            <w:tcW w:w="186" w:type="pct"/>
            <w:vMerge/>
            <w:shd w:val="clear" w:color="auto" w:fill="F07B05"/>
            <w:textDirection w:val="btLr"/>
            <w:vAlign w:val="center"/>
          </w:tcPr>
          <w:p w:rsidR="003878CB" w:rsidRPr="00FA2D5F" w:rsidRDefault="003878CB" w:rsidP="00264AC5">
            <w:pPr>
              <w:spacing w:after="0"/>
              <w:jc w:val="center"/>
              <w:rPr>
                <w:rFonts w:ascii="Arial Narrow" w:hAnsi="Arial Narrow"/>
                <w:b/>
                <w:bCs/>
              </w:rPr>
            </w:pPr>
          </w:p>
        </w:tc>
        <w:tc>
          <w:tcPr>
            <w:tcW w:w="1192" w:type="pct"/>
            <w:tcBorders>
              <w:bottom w:val="single" w:sz="4" w:space="0" w:color="auto"/>
            </w:tcBorders>
          </w:tcPr>
          <w:p w:rsidR="006D6729" w:rsidRDefault="006D6729" w:rsidP="006144C9">
            <w:pPr>
              <w:spacing w:after="0" w:line="20" w:lineRule="atLeast"/>
              <w:rPr>
                <w:rFonts w:asciiTheme="minorHAnsi" w:hAnsiTheme="minorHAnsi" w:cstheme="minorHAnsi"/>
                <w:bCs/>
                <w:sz w:val="16"/>
                <w:szCs w:val="16"/>
              </w:rPr>
            </w:pPr>
          </w:p>
          <w:p w:rsidR="006D6729" w:rsidRDefault="006D6729" w:rsidP="006144C9">
            <w:pPr>
              <w:spacing w:after="0" w:line="20" w:lineRule="atLeast"/>
              <w:rPr>
                <w:rFonts w:asciiTheme="minorHAnsi" w:hAnsiTheme="minorHAnsi" w:cstheme="minorHAnsi"/>
                <w:bCs/>
                <w:sz w:val="16"/>
                <w:szCs w:val="16"/>
              </w:rPr>
            </w:pPr>
            <w:r>
              <w:rPr>
                <w:rFonts w:asciiTheme="minorHAnsi" w:hAnsiTheme="minorHAnsi" w:cstheme="minorHAnsi"/>
                <w:bCs/>
                <w:sz w:val="16"/>
                <w:szCs w:val="16"/>
              </w:rPr>
              <w:t>By June 2015, a consistent practice of embedding school-based PLC’s  (STEM, Effective Practice Documents, Independent Reading, 3-Part Math Lesson, etc.to ensure consistent practices among all classes and grade teams will be evident.</w:t>
            </w:r>
          </w:p>
          <w:p w:rsidR="006D6729" w:rsidRDefault="006D6729" w:rsidP="006144C9">
            <w:pPr>
              <w:spacing w:after="0" w:line="20" w:lineRule="atLeast"/>
              <w:rPr>
                <w:rFonts w:asciiTheme="minorHAnsi" w:hAnsiTheme="minorHAnsi" w:cstheme="minorHAnsi"/>
                <w:bCs/>
                <w:sz w:val="16"/>
                <w:szCs w:val="16"/>
              </w:rPr>
            </w:pPr>
          </w:p>
          <w:p w:rsidR="008F5E8B" w:rsidRDefault="00D36ADB" w:rsidP="006144C9">
            <w:pPr>
              <w:spacing w:after="0" w:line="20" w:lineRule="atLeast"/>
              <w:rPr>
                <w:rFonts w:asciiTheme="minorHAnsi" w:hAnsiTheme="minorHAnsi" w:cstheme="minorHAnsi"/>
                <w:bCs/>
                <w:sz w:val="16"/>
                <w:szCs w:val="16"/>
              </w:rPr>
            </w:pPr>
            <w:r>
              <w:rPr>
                <w:rFonts w:asciiTheme="minorHAnsi" w:hAnsiTheme="minorHAnsi" w:cstheme="minorHAnsi"/>
                <w:bCs/>
                <w:sz w:val="16"/>
                <w:szCs w:val="16"/>
              </w:rPr>
              <w:t>By June 2015 there will be a 10% increase of student engagement and participation both inside and outside of the classroom as measured by the student climate survey</w:t>
            </w:r>
          </w:p>
          <w:p w:rsidR="00D36ADB" w:rsidRDefault="00D36ADB" w:rsidP="006144C9">
            <w:pPr>
              <w:spacing w:after="0" w:line="20" w:lineRule="atLeast"/>
              <w:rPr>
                <w:rFonts w:asciiTheme="minorHAnsi" w:hAnsiTheme="minorHAnsi" w:cstheme="minorHAnsi"/>
                <w:bCs/>
                <w:sz w:val="16"/>
                <w:szCs w:val="16"/>
              </w:rPr>
            </w:pPr>
          </w:p>
          <w:p w:rsidR="008F5E8B" w:rsidRDefault="008F5E8B" w:rsidP="006144C9">
            <w:pPr>
              <w:spacing w:after="0" w:line="20" w:lineRule="atLeast"/>
              <w:rPr>
                <w:rFonts w:asciiTheme="minorHAnsi" w:hAnsiTheme="minorHAnsi" w:cstheme="minorHAnsi"/>
                <w:bCs/>
                <w:sz w:val="16"/>
                <w:szCs w:val="16"/>
              </w:rPr>
            </w:pPr>
            <w:r>
              <w:rPr>
                <w:rFonts w:asciiTheme="minorHAnsi" w:hAnsiTheme="minorHAnsi" w:cstheme="minorHAnsi"/>
                <w:bCs/>
                <w:sz w:val="16"/>
                <w:szCs w:val="16"/>
              </w:rPr>
              <w:t>Early Years:</w:t>
            </w:r>
          </w:p>
          <w:p w:rsidR="000E5828" w:rsidRPr="000E5828" w:rsidRDefault="000E5828" w:rsidP="006144C9">
            <w:pPr>
              <w:spacing w:after="0" w:line="20" w:lineRule="atLeast"/>
              <w:rPr>
                <w:rFonts w:asciiTheme="minorHAnsi" w:hAnsiTheme="minorHAnsi" w:cstheme="minorHAnsi"/>
                <w:bCs/>
                <w:sz w:val="16"/>
                <w:szCs w:val="16"/>
              </w:rPr>
            </w:pPr>
            <w:r>
              <w:rPr>
                <w:rFonts w:asciiTheme="minorHAnsi" w:hAnsiTheme="minorHAnsi" w:cstheme="minorHAnsi"/>
                <w:bCs/>
                <w:sz w:val="16"/>
                <w:szCs w:val="16"/>
              </w:rPr>
              <w:t>By June 2015 there will be a 10% increase by SK students who are school-ready as measured by the Early Development Instrument.</w:t>
            </w:r>
          </w:p>
        </w:tc>
        <w:tc>
          <w:tcPr>
            <w:tcW w:w="987" w:type="pct"/>
            <w:tcBorders>
              <w:bottom w:val="single" w:sz="4" w:space="0" w:color="auto"/>
              <w:right w:val="single" w:sz="4" w:space="0" w:color="auto"/>
            </w:tcBorders>
            <w:shd w:val="clear" w:color="auto" w:fill="auto"/>
          </w:tcPr>
          <w:p w:rsidR="006D6729" w:rsidRDefault="006D6729" w:rsidP="000E5828">
            <w:pPr>
              <w:spacing w:after="0" w:line="20" w:lineRule="atLeast"/>
              <w:rPr>
                <w:rFonts w:asciiTheme="minorHAnsi" w:hAnsiTheme="minorHAnsi" w:cstheme="minorHAnsi"/>
                <w:sz w:val="16"/>
                <w:szCs w:val="16"/>
              </w:rPr>
            </w:pPr>
          </w:p>
          <w:p w:rsidR="006D6729" w:rsidRDefault="006D6729" w:rsidP="000E5828">
            <w:pPr>
              <w:spacing w:after="0" w:line="20" w:lineRule="atLeast"/>
              <w:rPr>
                <w:rFonts w:asciiTheme="minorHAnsi" w:hAnsiTheme="minorHAnsi" w:cstheme="minorHAnsi"/>
                <w:sz w:val="16"/>
                <w:szCs w:val="16"/>
              </w:rPr>
            </w:pPr>
            <w:r>
              <w:rPr>
                <w:rFonts w:asciiTheme="minorHAnsi" w:hAnsiTheme="minorHAnsi" w:cstheme="minorHAnsi"/>
                <w:sz w:val="16"/>
                <w:szCs w:val="16"/>
              </w:rPr>
              <w:t>If teachers regularly participate and implement the learning from in 40-minute + 70-minute PLC periods, then common practice will be evident school-wide</w:t>
            </w:r>
          </w:p>
          <w:p w:rsidR="006D6729" w:rsidRDefault="006D6729" w:rsidP="000E5828">
            <w:pPr>
              <w:spacing w:after="0" w:line="20" w:lineRule="atLeast"/>
              <w:rPr>
                <w:rFonts w:asciiTheme="minorHAnsi" w:hAnsiTheme="minorHAnsi" w:cstheme="minorHAnsi"/>
                <w:sz w:val="16"/>
                <w:szCs w:val="16"/>
              </w:rPr>
            </w:pPr>
          </w:p>
          <w:p w:rsidR="006D6729" w:rsidRDefault="006D6729" w:rsidP="000E5828">
            <w:pPr>
              <w:spacing w:after="0" w:line="20" w:lineRule="atLeast"/>
              <w:rPr>
                <w:rFonts w:asciiTheme="minorHAnsi" w:hAnsiTheme="minorHAnsi" w:cstheme="minorHAnsi"/>
                <w:sz w:val="16"/>
                <w:szCs w:val="16"/>
              </w:rPr>
            </w:pPr>
            <w:r>
              <w:rPr>
                <w:rFonts w:asciiTheme="minorHAnsi" w:hAnsiTheme="minorHAnsi" w:cstheme="minorHAnsi"/>
                <w:sz w:val="16"/>
                <w:szCs w:val="16"/>
              </w:rPr>
              <w:t>If administrators conduct regular “Learning Walks” to observe,  and ensure that the PD topics explored in the PLC’s are visible and reflected in all classes then common practice will be evident school-wide</w:t>
            </w:r>
          </w:p>
          <w:p w:rsidR="00BF2FC2" w:rsidRDefault="00BF2FC2" w:rsidP="000E5828">
            <w:pPr>
              <w:spacing w:after="0" w:line="20" w:lineRule="atLeast"/>
              <w:rPr>
                <w:rFonts w:asciiTheme="minorHAnsi" w:hAnsiTheme="minorHAnsi" w:cstheme="minorHAnsi"/>
                <w:sz w:val="16"/>
                <w:szCs w:val="16"/>
              </w:rPr>
            </w:pPr>
          </w:p>
          <w:p w:rsidR="00BF2FC2" w:rsidRDefault="00BF2FC2" w:rsidP="00BF2FC2">
            <w:pPr>
              <w:spacing w:after="0" w:line="20" w:lineRule="atLeast"/>
              <w:rPr>
                <w:rFonts w:asciiTheme="minorHAnsi" w:hAnsiTheme="minorHAnsi" w:cstheme="minorHAnsi"/>
                <w:sz w:val="16"/>
                <w:szCs w:val="16"/>
              </w:rPr>
            </w:pPr>
            <w:r>
              <w:rPr>
                <w:rFonts w:asciiTheme="minorHAnsi" w:hAnsiTheme="minorHAnsi" w:cstheme="minorHAnsi"/>
                <w:sz w:val="16"/>
                <w:szCs w:val="16"/>
              </w:rPr>
              <w:t>If teachers conduct regular “Learning Walks” to observe,  and reflect on best practices as explored in the PLC’s then common and consistent practice will be evident school-wide</w:t>
            </w:r>
          </w:p>
          <w:p w:rsidR="006D6729" w:rsidRDefault="006D6729" w:rsidP="000E5828">
            <w:pPr>
              <w:spacing w:after="0" w:line="20" w:lineRule="atLeast"/>
              <w:rPr>
                <w:rFonts w:asciiTheme="minorHAnsi" w:hAnsiTheme="minorHAnsi" w:cstheme="minorHAnsi"/>
                <w:sz w:val="16"/>
                <w:szCs w:val="16"/>
              </w:rPr>
            </w:pPr>
          </w:p>
          <w:p w:rsidR="00553A53" w:rsidRPr="000E5828" w:rsidRDefault="00553A53" w:rsidP="000E5828">
            <w:pPr>
              <w:spacing w:after="0" w:line="20" w:lineRule="atLeast"/>
              <w:rPr>
                <w:rFonts w:asciiTheme="minorHAnsi" w:hAnsiTheme="minorHAnsi" w:cstheme="minorHAnsi"/>
                <w:sz w:val="16"/>
                <w:szCs w:val="16"/>
              </w:rPr>
            </w:pPr>
            <w:r w:rsidRPr="000E5828">
              <w:rPr>
                <w:rFonts w:asciiTheme="minorHAnsi" w:hAnsiTheme="minorHAnsi" w:cstheme="minorHAnsi"/>
                <w:sz w:val="16"/>
                <w:szCs w:val="16"/>
              </w:rPr>
              <w:t xml:space="preserve">If the school provides a personalized student </w:t>
            </w:r>
            <w:r w:rsidR="008F5E8B">
              <w:rPr>
                <w:rFonts w:asciiTheme="minorHAnsi" w:hAnsiTheme="minorHAnsi" w:cstheme="minorHAnsi"/>
                <w:sz w:val="16"/>
                <w:szCs w:val="16"/>
              </w:rPr>
              <w:t>approach to structures and wrap-</w:t>
            </w:r>
            <w:r w:rsidRPr="000E5828">
              <w:rPr>
                <w:rFonts w:asciiTheme="minorHAnsi" w:hAnsiTheme="minorHAnsi" w:cstheme="minorHAnsi"/>
                <w:sz w:val="16"/>
                <w:szCs w:val="16"/>
              </w:rPr>
              <w:t xml:space="preserve">around support </w:t>
            </w:r>
            <w:r w:rsidR="00D55101" w:rsidRPr="000E5828">
              <w:rPr>
                <w:rFonts w:asciiTheme="minorHAnsi" w:hAnsiTheme="minorHAnsi" w:cstheme="minorHAnsi"/>
                <w:sz w:val="16"/>
                <w:szCs w:val="16"/>
              </w:rPr>
              <w:t xml:space="preserve">for every transition point </w:t>
            </w:r>
            <w:r w:rsidRPr="000E5828">
              <w:rPr>
                <w:rFonts w:asciiTheme="minorHAnsi" w:hAnsiTheme="minorHAnsi" w:cstheme="minorHAnsi"/>
                <w:sz w:val="16"/>
                <w:szCs w:val="16"/>
              </w:rPr>
              <w:t>(</w:t>
            </w:r>
            <w:proofErr w:type="spellStart"/>
            <w:r w:rsidRPr="000E5828">
              <w:rPr>
                <w:rFonts w:asciiTheme="minorHAnsi" w:hAnsiTheme="minorHAnsi" w:cstheme="minorHAnsi"/>
                <w:sz w:val="16"/>
                <w:szCs w:val="16"/>
              </w:rPr>
              <w:t>ie</w:t>
            </w:r>
            <w:proofErr w:type="spellEnd"/>
            <w:r w:rsidRPr="000E5828">
              <w:rPr>
                <w:rFonts w:asciiTheme="minorHAnsi" w:hAnsiTheme="minorHAnsi" w:cstheme="minorHAnsi"/>
                <w:sz w:val="16"/>
                <w:szCs w:val="16"/>
              </w:rPr>
              <w:t>. Blue folders, settlement worker involvement, ambassador tours, IEP transitions, Welcome to Secord package) then students will have a smooth and timely adjustment that will support their well-being.</w:t>
            </w:r>
          </w:p>
          <w:p w:rsidR="00553A53" w:rsidRDefault="00553A53" w:rsidP="00553A53">
            <w:pPr>
              <w:pStyle w:val="ListParagraph"/>
              <w:spacing w:after="0" w:line="20" w:lineRule="atLeast"/>
              <w:ind w:left="380"/>
              <w:rPr>
                <w:rFonts w:asciiTheme="minorHAnsi" w:hAnsiTheme="minorHAnsi" w:cstheme="minorHAnsi"/>
                <w:sz w:val="16"/>
                <w:szCs w:val="16"/>
              </w:rPr>
            </w:pPr>
          </w:p>
          <w:p w:rsidR="00BF2FC2" w:rsidRDefault="00BF2FC2" w:rsidP="00553A53">
            <w:pPr>
              <w:pStyle w:val="ListParagraph"/>
              <w:spacing w:after="0" w:line="20" w:lineRule="atLeast"/>
              <w:ind w:left="380"/>
              <w:rPr>
                <w:rFonts w:asciiTheme="minorHAnsi" w:hAnsiTheme="minorHAnsi" w:cstheme="minorHAnsi"/>
                <w:sz w:val="16"/>
                <w:szCs w:val="16"/>
              </w:rPr>
            </w:pPr>
          </w:p>
          <w:p w:rsidR="00553A53" w:rsidRPr="00553A9A" w:rsidRDefault="00553A53" w:rsidP="00553A9A">
            <w:pPr>
              <w:spacing w:after="0" w:line="20" w:lineRule="atLeast"/>
              <w:rPr>
                <w:rFonts w:asciiTheme="minorHAnsi" w:hAnsiTheme="minorHAnsi" w:cstheme="minorHAnsi"/>
                <w:sz w:val="16"/>
                <w:szCs w:val="16"/>
              </w:rPr>
            </w:pPr>
          </w:p>
        </w:tc>
        <w:tc>
          <w:tcPr>
            <w:tcW w:w="893" w:type="pct"/>
            <w:tcBorders>
              <w:left w:val="single" w:sz="4" w:space="0" w:color="auto"/>
              <w:bottom w:val="single" w:sz="4" w:space="0" w:color="auto"/>
            </w:tcBorders>
          </w:tcPr>
          <w:p w:rsidR="006D6729" w:rsidRDefault="006D6729" w:rsidP="00553A53">
            <w:pPr>
              <w:spacing w:after="0" w:line="20" w:lineRule="atLeast"/>
              <w:rPr>
                <w:rFonts w:asciiTheme="minorHAnsi" w:hAnsiTheme="minorHAnsi" w:cstheme="minorHAnsi"/>
                <w:sz w:val="16"/>
                <w:szCs w:val="16"/>
                <w:lang w:val="en-US"/>
              </w:rPr>
            </w:pPr>
          </w:p>
          <w:p w:rsidR="006D6729" w:rsidRDefault="008F5E8B" w:rsidP="00553A53">
            <w:p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Early Years:</w:t>
            </w:r>
          </w:p>
          <w:p w:rsidR="00D55101" w:rsidRDefault="00D55101" w:rsidP="00553A53">
            <w:p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 xml:space="preserve">If educators intentionally model and support students in developing self-regulation by learning to be aware of their own emotions then they will be able to adapt their </w:t>
            </w:r>
            <w:proofErr w:type="spellStart"/>
            <w:r>
              <w:rPr>
                <w:rFonts w:asciiTheme="minorHAnsi" w:hAnsiTheme="minorHAnsi" w:cstheme="minorHAnsi"/>
                <w:sz w:val="16"/>
                <w:szCs w:val="16"/>
                <w:lang w:val="en-US"/>
              </w:rPr>
              <w:t>behaviour</w:t>
            </w:r>
            <w:proofErr w:type="spellEnd"/>
            <w:r>
              <w:rPr>
                <w:rFonts w:asciiTheme="minorHAnsi" w:hAnsiTheme="minorHAnsi" w:cstheme="minorHAnsi"/>
                <w:sz w:val="16"/>
                <w:szCs w:val="16"/>
                <w:lang w:val="en-US"/>
              </w:rPr>
              <w:t xml:space="preserve"> to different contexts.</w:t>
            </w:r>
          </w:p>
          <w:p w:rsidR="00553A53" w:rsidRPr="00553A53" w:rsidRDefault="00553A53" w:rsidP="00553A53">
            <w:pPr>
              <w:spacing w:after="0" w:line="20" w:lineRule="atLeast"/>
              <w:rPr>
                <w:rFonts w:asciiTheme="minorHAnsi" w:hAnsiTheme="minorHAnsi" w:cstheme="minorHAnsi"/>
                <w:sz w:val="16"/>
                <w:szCs w:val="16"/>
                <w:lang w:val="en-US"/>
              </w:rPr>
            </w:pPr>
          </w:p>
        </w:tc>
        <w:tc>
          <w:tcPr>
            <w:tcW w:w="836" w:type="pct"/>
            <w:tcBorders>
              <w:bottom w:val="single" w:sz="4" w:space="0" w:color="auto"/>
              <w:right w:val="single" w:sz="4" w:space="0" w:color="auto"/>
            </w:tcBorders>
          </w:tcPr>
          <w:p w:rsidR="00D55101" w:rsidRDefault="00ED42C8" w:rsidP="00ED42C8">
            <w:pPr>
              <w:pStyle w:val="ListParagraph"/>
              <w:numPr>
                <w:ilvl w:val="0"/>
                <w:numId w:val="44"/>
              </w:numPr>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Use the Transition Tracking Tool to identify and report on students at risk</w:t>
            </w:r>
          </w:p>
          <w:p w:rsidR="00ED42C8" w:rsidRDefault="00ED42C8" w:rsidP="00ED42C8">
            <w:pPr>
              <w:pStyle w:val="ListParagraph"/>
              <w:numPr>
                <w:ilvl w:val="0"/>
                <w:numId w:val="44"/>
              </w:numPr>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 xml:space="preserve">Consistent use of </w:t>
            </w:r>
            <w:r w:rsidR="00BF2FC2">
              <w:rPr>
                <w:rFonts w:asciiTheme="minorHAnsi" w:hAnsiTheme="minorHAnsi" w:cstheme="minorHAnsi"/>
                <w:sz w:val="16"/>
                <w:szCs w:val="16"/>
                <w:lang w:val="en-US"/>
              </w:rPr>
              <w:t xml:space="preserve">Secord </w:t>
            </w:r>
            <w:r>
              <w:rPr>
                <w:rFonts w:asciiTheme="minorHAnsi" w:hAnsiTheme="minorHAnsi" w:cstheme="minorHAnsi"/>
                <w:sz w:val="16"/>
                <w:szCs w:val="16"/>
                <w:lang w:val="en-US"/>
              </w:rPr>
              <w:t>on-line ‘At-Risk’ tracking system</w:t>
            </w:r>
          </w:p>
          <w:p w:rsidR="00ED42C8" w:rsidRPr="00ED42C8" w:rsidRDefault="00ED42C8" w:rsidP="00ED42C8">
            <w:pPr>
              <w:pStyle w:val="ListParagraph"/>
              <w:numPr>
                <w:ilvl w:val="0"/>
                <w:numId w:val="44"/>
              </w:numPr>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Evidence of equity of participation of learning experiences and contributions to school life</w:t>
            </w:r>
          </w:p>
        </w:tc>
        <w:tc>
          <w:tcPr>
            <w:tcW w:w="906" w:type="pct"/>
            <w:tcBorders>
              <w:left w:val="single" w:sz="4" w:space="0" w:color="auto"/>
              <w:bottom w:val="single" w:sz="4" w:space="0" w:color="auto"/>
            </w:tcBorders>
          </w:tcPr>
          <w:p w:rsidR="00ED42C8" w:rsidRPr="00ED42C8" w:rsidRDefault="00ED42C8" w:rsidP="00ED42C8">
            <w:pPr>
              <w:pStyle w:val="ListParagraph"/>
              <w:numPr>
                <w:ilvl w:val="0"/>
                <w:numId w:val="44"/>
              </w:numPr>
              <w:spacing w:after="0" w:line="240" w:lineRule="auto"/>
              <w:rPr>
                <w:rFonts w:asciiTheme="minorHAnsi" w:hAnsiTheme="minorHAnsi" w:cstheme="minorHAnsi"/>
                <w:bCs/>
                <w:sz w:val="16"/>
                <w:szCs w:val="16"/>
                <w:lang w:val="en-US"/>
              </w:rPr>
            </w:pPr>
            <w:r w:rsidRPr="00ED42C8">
              <w:rPr>
                <w:rFonts w:asciiTheme="minorHAnsi" w:hAnsiTheme="minorHAnsi" w:cstheme="minorHAnsi"/>
                <w:bCs/>
                <w:sz w:val="16"/>
                <w:szCs w:val="16"/>
                <w:lang w:val="en-US"/>
              </w:rPr>
              <w:t>Use the Transition Tracking Tool to identify and report on students at risk</w:t>
            </w:r>
          </w:p>
          <w:p w:rsidR="003878CB" w:rsidRPr="00245DAE" w:rsidRDefault="00ED42C8" w:rsidP="00ED42C8">
            <w:pPr>
              <w:pStyle w:val="ListParagraph"/>
              <w:numPr>
                <w:ilvl w:val="0"/>
                <w:numId w:val="44"/>
              </w:numPr>
              <w:spacing w:after="0" w:line="240" w:lineRule="auto"/>
              <w:rPr>
                <w:rFonts w:asciiTheme="minorHAnsi" w:hAnsiTheme="minorHAnsi" w:cstheme="minorHAnsi"/>
                <w:bCs/>
                <w:sz w:val="16"/>
                <w:szCs w:val="16"/>
                <w:lang w:val="en-US"/>
              </w:rPr>
            </w:pPr>
            <w:r w:rsidRPr="00ED42C8">
              <w:rPr>
                <w:rFonts w:asciiTheme="minorHAnsi" w:hAnsiTheme="minorHAnsi" w:cstheme="minorHAnsi"/>
                <w:bCs/>
                <w:sz w:val="16"/>
                <w:szCs w:val="16"/>
                <w:lang w:val="en-US"/>
              </w:rPr>
              <w:t xml:space="preserve">Consistent use of </w:t>
            </w:r>
            <w:r w:rsidR="00BF2FC2">
              <w:rPr>
                <w:rFonts w:asciiTheme="minorHAnsi" w:hAnsiTheme="minorHAnsi" w:cstheme="minorHAnsi"/>
                <w:bCs/>
                <w:sz w:val="16"/>
                <w:szCs w:val="16"/>
                <w:lang w:val="en-US"/>
              </w:rPr>
              <w:t xml:space="preserve">Secord </w:t>
            </w:r>
            <w:r w:rsidRPr="00ED42C8">
              <w:rPr>
                <w:rFonts w:asciiTheme="minorHAnsi" w:hAnsiTheme="minorHAnsi" w:cstheme="minorHAnsi"/>
                <w:bCs/>
                <w:sz w:val="16"/>
                <w:szCs w:val="16"/>
                <w:lang w:val="en-US"/>
              </w:rPr>
              <w:t>on-line ‘At-Risk’ tracking system</w:t>
            </w:r>
          </w:p>
        </w:tc>
      </w:tr>
    </w:tbl>
    <w:p w:rsidR="00EE402E" w:rsidRDefault="00EE402E" w:rsidP="00D1636B">
      <w:pPr>
        <w:spacing w:after="0"/>
        <w:jc w:val="center"/>
        <w:rPr>
          <w:rFonts w:ascii="Arial Narrow" w:hAnsi="Arial Narrow"/>
          <w:b/>
          <w:bCs/>
        </w:rPr>
      </w:pPr>
    </w:p>
    <w:p w:rsidR="00EE402E" w:rsidRDefault="00EE402E" w:rsidP="00EE402E">
      <w:pPr>
        <w:rPr>
          <w:rFonts w:ascii="Arial Narrow" w:hAnsi="Arial Narrow"/>
        </w:rPr>
      </w:pPr>
    </w:p>
    <w:p w:rsidR="00EE402E" w:rsidRDefault="00EE402E" w:rsidP="00EE402E">
      <w:pPr>
        <w:rPr>
          <w:rFonts w:ascii="Arial Narrow" w:hAnsi="Arial Narrow"/>
        </w:rPr>
      </w:pPr>
    </w:p>
    <w:p w:rsidR="00EE402E" w:rsidRDefault="00EE402E" w:rsidP="00EE402E">
      <w:pPr>
        <w:rPr>
          <w:rFonts w:ascii="Arial Narrow" w:hAnsi="Arial Narrow"/>
        </w:rPr>
      </w:pPr>
    </w:p>
    <w:p w:rsidR="00EE402E" w:rsidRDefault="00EE402E" w:rsidP="00EE402E">
      <w:pPr>
        <w:rPr>
          <w:rFonts w:ascii="Arial Narrow" w:hAnsi="Arial Narrow"/>
        </w:rPr>
      </w:pPr>
    </w:p>
    <w:p w:rsidR="00EE402E" w:rsidRDefault="00EE402E" w:rsidP="00EE402E">
      <w:pPr>
        <w:rPr>
          <w:rFonts w:ascii="Arial Narrow" w:hAnsi="Arial Narrow"/>
        </w:rPr>
      </w:pPr>
    </w:p>
    <w:p w:rsidR="00EE402E" w:rsidRDefault="00EE402E" w:rsidP="00EE402E">
      <w:pPr>
        <w:rPr>
          <w:rFonts w:ascii="Arial Narrow" w:hAnsi="Arial Narrow"/>
        </w:rPr>
      </w:pPr>
    </w:p>
    <w:p w:rsidR="00EE402E" w:rsidRDefault="00EE402E" w:rsidP="00EE402E">
      <w:pPr>
        <w:rPr>
          <w:rFonts w:ascii="Arial Narrow" w:hAnsi="Arial Narrow"/>
        </w:rPr>
      </w:pPr>
    </w:p>
    <w:p w:rsidR="00EE402E" w:rsidRDefault="00EE402E" w:rsidP="00EE402E">
      <w:pPr>
        <w:rPr>
          <w:rFonts w:ascii="Arial Narrow" w:hAnsi="Arial Narrow"/>
        </w:rPr>
      </w:pPr>
    </w:p>
    <w:p w:rsidR="00EE402E" w:rsidRDefault="00EE402E" w:rsidP="00EE402E">
      <w:pPr>
        <w:rPr>
          <w:rFonts w:ascii="Arial Narrow" w:hAnsi="Arial Narrow"/>
        </w:rPr>
      </w:pPr>
    </w:p>
    <w:p w:rsidR="00EE402E" w:rsidRDefault="00EE402E" w:rsidP="00EE402E">
      <w:pPr>
        <w:rPr>
          <w:rFonts w:ascii="Arial Narrow" w:hAnsi="Arial Narrow"/>
        </w:rPr>
      </w:pPr>
    </w:p>
    <w:p w:rsidR="00EE402E" w:rsidRDefault="00EE402E" w:rsidP="00EE402E">
      <w:pPr>
        <w:rPr>
          <w:rFonts w:ascii="Arial Narrow" w:hAnsi="Arial Narrow"/>
        </w:rPr>
        <w:sectPr w:rsidR="00EE402E" w:rsidSect="00135A8F">
          <w:pgSz w:w="24480" w:h="15840" w:orient="landscape" w:code="3"/>
          <w:pgMar w:top="270" w:right="540" w:bottom="540" w:left="720" w:header="720" w:footer="0" w:gutter="0"/>
          <w:cols w:space="720"/>
          <w:docGrid w:linePitch="360"/>
        </w:sectPr>
      </w:pPr>
    </w:p>
    <w:tbl>
      <w:tblPr>
        <w:tblpPr w:leftFromText="180" w:rightFromText="180" w:vertAnchor="text" w:horzAnchor="margin" w:tblpY="-41"/>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5696"/>
        <w:gridCol w:w="4679"/>
        <w:gridCol w:w="4141"/>
        <w:gridCol w:w="4319"/>
        <w:gridCol w:w="3874"/>
      </w:tblGrid>
      <w:tr w:rsidR="00EE402E" w:rsidRPr="00DC3D7F" w:rsidTr="006144C9">
        <w:trPr>
          <w:cantSplit/>
          <w:trHeight w:val="714"/>
        </w:trPr>
        <w:tc>
          <w:tcPr>
            <w:tcW w:w="152" w:type="pct"/>
            <w:shd w:val="clear" w:color="auto" w:fill="F07B05"/>
            <w:textDirection w:val="btLr"/>
            <w:vAlign w:val="center"/>
          </w:tcPr>
          <w:p w:rsidR="00EE402E" w:rsidRPr="00FA2D5F" w:rsidRDefault="00EE402E" w:rsidP="00EE402E">
            <w:pPr>
              <w:spacing w:after="0"/>
              <w:jc w:val="center"/>
              <w:rPr>
                <w:rFonts w:ascii="Arial Narrow" w:hAnsi="Arial Narrow"/>
                <w:b/>
                <w:bCs/>
              </w:rPr>
            </w:pPr>
          </w:p>
        </w:tc>
        <w:tc>
          <w:tcPr>
            <w:tcW w:w="1216" w:type="pct"/>
            <w:shd w:val="clear" w:color="auto" w:fill="009900"/>
            <w:vAlign w:val="center"/>
          </w:tcPr>
          <w:p w:rsidR="00EE402E" w:rsidRPr="006144C9" w:rsidRDefault="00EE402E" w:rsidP="00EE402E">
            <w:pPr>
              <w:spacing w:after="0" w:line="240" w:lineRule="auto"/>
              <w:jc w:val="center"/>
              <w:rPr>
                <w:b/>
              </w:rPr>
            </w:pPr>
            <w:r w:rsidRPr="006144C9">
              <w:rPr>
                <w:b/>
              </w:rPr>
              <w:t>COLLECTIVE STUDENT ACHIEVEMENT &amp; WELL-BEING TARGETS</w:t>
            </w:r>
          </w:p>
        </w:tc>
        <w:tc>
          <w:tcPr>
            <w:tcW w:w="1883" w:type="pct"/>
            <w:gridSpan w:val="2"/>
            <w:shd w:val="clear" w:color="auto" w:fill="009900"/>
            <w:vAlign w:val="center"/>
          </w:tcPr>
          <w:p w:rsidR="00EE402E" w:rsidRPr="006144C9" w:rsidRDefault="00EE402E" w:rsidP="00EE402E">
            <w:pPr>
              <w:spacing w:after="0" w:line="240" w:lineRule="auto"/>
              <w:jc w:val="center"/>
              <w:rPr>
                <w:b/>
              </w:rPr>
            </w:pPr>
            <w:r w:rsidRPr="006144C9">
              <w:rPr>
                <w:b/>
              </w:rPr>
              <w:t>IMPLEMENTATION STRATEGIES, ACTIONS &amp; TACTICS</w:t>
            </w:r>
          </w:p>
        </w:tc>
        <w:tc>
          <w:tcPr>
            <w:tcW w:w="1749" w:type="pct"/>
            <w:gridSpan w:val="2"/>
            <w:shd w:val="clear" w:color="auto" w:fill="009900"/>
            <w:vAlign w:val="center"/>
          </w:tcPr>
          <w:p w:rsidR="00EE402E" w:rsidRPr="006144C9" w:rsidRDefault="00EE402E" w:rsidP="00EE402E">
            <w:pPr>
              <w:spacing w:after="0" w:line="240" w:lineRule="auto"/>
              <w:jc w:val="center"/>
              <w:rPr>
                <w:b/>
              </w:rPr>
            </w:pPr>
            <w:r w:rsidRPr="006144C9">
              <w:rPr>
                <w:b/>
              </w:rPr>
              <w:t>MONITORING &amp; TRACKING ACTIONS</w:t>
            </w:r>
          </w:p>
        </w:tc>
      </w:tr>
      <w:tr w:rsidR="00EE402E" w:rsidRPr="00DC3D7F" w:rsidTr="00EE402E">
        <w:trPr>
          <w:cantSplit/>
          <w:trHeight w:val="143"/>
        </w:trPr>
        <w:tc>
          <w:tcPr>
            <w:tcW w:w="152" w:type="pct"/>
            <w:vMerge w:val="restart"/>
            <w:shd w:val="clear" w:color="auto" w:fill="F07B05"/>
            <w:textDirection w:val="btLr"/>
            <w:vAlign w:val="center"/>
          </w:tcPr>
          <w:p w:rsidR="00EE402E" w:rsidRPr="00FA2D5F" w:rsidRDefault="00EE402E" w:rsidP="00EE402E">
            <w:pPr>
              <w:spacing w:after="0"/>
              <w:jc w:val="center"/>
              <w:rPr>
                <w:rFonts w:ascii="Arial Narrow" w:hAnsi="Arial Narrow"/>
                <w:b/>
                <w:bCs/>
              </w:rPr>
            </w:pPr>
            <w:r w:rsidRPr="00FA2D5F">
              <w:rPr>
                <w:rFonts w:ascii="Arial Narrow" w:hAnsi="Arial Narrow"/>
                <w:b/>
                <w:bCs/>
              </w:rPr>
              <w:t>Community, Culture and Caring</w:t>
            </w:r>
          </w:p>
        </w:tc>
        <w:tc>
          <w:tcPr>
            <w:tcW w:w="1216" w:type="pct"/>
            <w:shd w:val="clear" w:color="auto" w:fill="DCDCDC"/>
          </w:tcPr>
          <w:p w:rsidR="00EE402E" w:rsidRPr="006144C9" w:rsidRDefault="00EE402E" w:rsidP="00EE402E">
            <w:pPr>
              <w:pStyle w:val="ListParagraph"/>
              <w:tabs>
                <w:tab w:val="left" w:pos="116"/>
              </w:tabs>
              <w:spacing w:after="0" w:line="20" w:lineRule="atLeast"/>
              <w:ind w:left="116"/>
              <w:rPr>
                <w:rFonts w:ascii="Arial Narrow" w:hAnsi="Arial Narrow"/>
                <w:b/>
                <w:sz w:val="20"/>
                <w:szCs w:val="20"/>
              </w:rPr>
            </w:pPr>
            <w:r w:rsidRPr="006144C9">
              <w:rPr>
                <w:rFonts w:ascii="Arial Narrow" w:hAnsi="Arial Narrow"/>
                <w:bCs/>
                <w:i/>
                <w:sz w:val="20"/>
                <w:szCs w:val="20"/>
                <w:lang w:val="en-US"/>
              </w:rPr>
              <w:t>What do we expect students to do at the conclusion of this timeframe?</w:t>
            </w:r>
          </w:p>
        </w:tc>
        <w:tc>
          <w:tcPr>
            <w:tcW w:w="1883" w:type="pct"/>
            <w:gridSpan w:val="2"/>
            <w:shd w:val="clear" w:color="auto" w:fill="D9D9D9" w:themeFill="background1" w:themeFillShade="D9"/>
          </w:tcPr>
          <w:p w:rsidR="00EE402E" w:rsidRPr="006144C9" w:rsidRDefault="00EE402E" w:rsidP="00EE402E">
            <w:pPr>
              <w:pStyle w:val="ListParagraph"/>
              <w:spacing w:after="0" w:line="20" w:lineRule="atLeast"/>
              <w:ind w:left="0"/>
              <w:jc w:val="both"/>
              <w:rPr>
                <w:rFonts w:ascii="Arial Narrow" w:hAnsi="Arial Narrow"/>
                <w:b/>
                <w:sz w:val="20"/>
                <w:szCs w:val="20"/>
              </w:rPr>
            </w:pPr>
            <w:r w:rsidRPr="006144C9">
              <w:rPr>
                <w:rFonts w:cs="Arial"/>
                <w:i/>
                <w:sz w:val="20"/>
                <w:szCs w:val="20"/>
                <w:lang w:val="en-US"/>
              </w:rPr>
              <w:t>What are the targeted, evidence-based instructional strategies we will use to achieve our SMART goal?</w:t>
            </w:r>
          </w:p>
        </w:tc>
        <w:tc>
          <w:tcPr>
            <w:tcW w:w="1749" w:type="pct"/>
            <w:gridSpan w:val="2"/>
            <w:shd w:val="clear" w:color="auto" w:fill="D9D9D9" w:themeFill="background1" w:themeFillShade="D9"/>
          </w:tcPr>
          <w:p w:rsidR="00EE402E" w:rsidRPr="006144C9" w:rsidRDefault="00EE402E" w:rsidP="00EE402E">
            <w:pPr>
              <w:spacing w:after="0" w:line="20" w:lineRule="atLeast"/>
              <w:rPr>
                <w:rFonts w:asciiTheme="minorHAnsi" w:hAnsiTheme="minorHAnsi" w:cstheme="minorHAnsi"/>
                <w:bCs/>
                <w:sz w:val="20"/>
                <w:szCs w:val="20"/>
              </w:rPr>
            </w:pPr>
            <w:r w:rsidRPr="006144C9">
              <w:rPr>
                <w:rFonts w:cs="Arial"/>
                <w:i/>
                <w:sz w:val="20"/>
                <w:szCs w:val="20"/>
                <w:lang w:val="en-US"/>
              </w:rPr>
              <w:t>What evidence will we use to show that students are making progress? When will we collect this evidence?</w:t>
            </w:r>
          </w:p>
        </w:tc>
      </w:tr>
      <w:tr w:rsidR="00EE402E" w:rsidRPr="00DC3D7F" w:rsidTr="00ED42C8">
        <w:trPr>
          <w:cantSplit/>
          <w:trHeight w:val="7617"/>
        </w:trPr>
        <w:tc>
          <w:tcPr>
            <w:tcW w:w="152" w:type="pct"/>
            <w:vMerge/>
            <w:shd w:val="clear" w:color="auto" w:fill="F07B05"/>
            <w:textDirection w:val="btLr"/>
          </w:tcPr>
          <w:p w:rsidR="00EE402E" w:rsidRPr="003F2C68" w:rsidRDefault="00EE402E" w:rsidP="00EE402E">
            <w:pPr>
              <w:spacing w:after="0"/>
              <w:jc w:val="center"/>
              <w:rPr>
                <w:rFonts w:ascii="Arial Narrow" w:hAnsi="Arial Narrow"/>
                <w:b/>
                <w:bCs/>
                <w:sz w:val="16"/>
                <w:szCs w:val="16"/>
              </w:rPr>
            </w:pPr>
          </w:p>
        </w:tc>
        <w:tc>
          <w:tcPr>
            <w:tcW w:w="1216" w:type="pct"/>
          </w:tcPr>
          <w:p w:rsidR="000E5828" w:rsidRPr="003540EC" w:rsidRDefault="0050608A" w:rsidP="000E5828">
            <w:pPr>
              <w:rPr>
                <w:rFonts w:cs="Calibri"/>
                <w:bCs/>
                <w:sz w:val="16"/>
                <w:szCs w:val="16"/>
              </w:rPr>
            </w:pPr>
            <w:r w:rsidRPr="003540EC">
              <w:rPr>
                <w:rFonts w:cs="Calibri"/>
                <w:bCs/>
                <w:sz w:val="16"/>
                <w:szCs w:val="16"/>
              </w:rPr>
              <w:t>By June 2015 we will reduce t</w:t>
            </w:r>
            <w:r w:rsidR="003540EC" w:rsidRPr="003540EC">
              <w:rPr>
                <w:rFonts w:cs="Calibri"/>
                <w:bCs/>
                <w:sz w:val="16"/>
                <w:szCs w:val="16"/>
              </w:rPr>
              <w:t>he number of suspensions by 10%.</w:t>
            </w:r>
          </w:p>
          <w:p w:rsidR="00553A9A" w:rsidRPr="003540EC" w:rsidRDefault="00553A9A" w:rsidP="000E5828">
            <w:pPr>
              <w:rPr>
                <w:rFonts w:cs="Calibri"/>
                <w:bCs/>
                <w:sz w:val="16"/>
                <w:szCs w:val="16"/>
              </w:rPr>
            </w:pPr>
            <w:r>
              <w:rPr>
                <w:rFonts w:cs="Calibri"/>
                <w:bCs/>
                <w:sz w:val="16"/>
                <w:szCs w:val="16"/>
              </w:rPr>
              <w:t>By June 2015, parent participation in volunteer opportunities will increase by 20%.</w:t>
            </w:r>
          </w:p>
          <w:p w:rsidR="008F5E8B" w:rsidRDefault="008F5E8B" w:rsidP="000E5828">
            <w:pPr>
              <w:rPr>
                <w:rFonts w:cs="Calibri"/>
                <w:bCs/>
                <w:sz w:val="16"/>
                <w:szCs w:val="16"/>
              </w:rPr>
            </w:pPr>
            <w:r>
              <w:rPr>
                <w:rFonts w:cs="Calibri"/>
                <w:bCs/>
                <w:sz w:val="16"/>
                <w:szCs w:val="16"/>
              </w:rPr>
              <w:t>Grade 1-5 and Early Years:</w:t>
            </w:r>
          </w:p>
          <w:p w:rsidR="0050608A" w:rsidRDefault="0050608A" w:rsidP="000E5828">
            <w:pPr>
              <w:rPr>
                <w:rFonts w:cs="Calibri"/>
                <w:bCs/>
                <w:sz w:val="16"/>
                <w:szCs w:val="16"/>
              </w:rPr>
            </w:pPr>
            <w:r w:rsidRPr="003540EC">
              <w:rPr>
                <w:rFonts w:cs="Calibri"/>
                <w:bCs/>
                <w:sz w:val="16"/>
                <w:szCs w:val="16"/>
              </w:rPr>
              <w:t xml:space="preserve">By June 2015 we will reduce the absenteeism </w:t>
            </w:r>
            <w:r w:rsidR="003540EC">
              <w:rPr>
                <w:rFonts w:cs="Calibri"/>
                <w:bCs/>
                <w:sz w:val="16"/>
                <w:szCs w:val="16"/>
              </w:rPr>
              <w:t>and lateness rate</w:t>
            </w:r>
            <w:r w:rsidR="0011302A">
              <w:rPr>
                <w:rFonts w:cs="Calibri"/>
                <w:bCs/>
                <w:sz w:val="16"/>
                <w:szCs w:val="16"/>
              </w:rPr>
              <w:t xml:space="preserve"> by 20</w:t>
            </w:r>
            <w:r w:rsidRPr="003540EC">
              <w:rPr>
                <w:rFonts w:cs="Calibri"/>
                <w:bCs/>
                <w:sz w:val="16"/>
                <w:szCs w:val="16"/>
              </w:rPr>
              <w:t>%.</w:t>
            </w:r>
          </w:p>
          <w:p w:rsidR="00553A9A" w:rsidRDefault="00553A9A" w:rsidP="000E5828">
            <w:pPr>
              <w:rPr>
                <w:rFonts w:cs="Calibri"/>
                <w:bCs/>
                <w:sz w:val="16"/>
                <w:szCs w:val="16"/>
              </w:rPr>
            </w:pPr>
          </w:p>
          <w:p w:rsidR="00553A9A" w:rsidRPr="003540EC" w:rsidRDefault="00553A9A" w:rsidP="000E5828">
            <w:pPr>
              <w:rPr>
                <w:rFonts w:cs="Calibri"/>
                <w:bCs/>
                <w:sz w:val="16"/>
                <w:szCs w:val="16"/>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Default="00EE402E" w:rsidP="00EE402E">
            <w:pPr>
              <w:spacing w:after="0" w:line="20" w:lineRule="atLeast"/>
              <w:rPr>
                <w:rFonts w:ascii="Arial Narrow" w:hAnsi="Arial Narrow"/>
                <w:bCs/>
                <w:sz w:val="18"/>
                <w:szCs w:val="18"/>
              </w:rPr>
            </w:pPr>
          </w:p>
          <w:p w:rsidR="00EE402E" w:rsidRPr="00EE402E" w:rsidRDefault="00EE402E" w:rsidP="00EE402E">
            <w:pPr>
              <w:spacing w:after="0" w:line="20" w:lineRule="atLeast"/>
              <w:rPr>
                <w:rFonts w:ascii="Arial Narrow" w:hAnsi="Arial Narrow"/>
                <w:bCs/>
                <w:sz w:val="18"/>
                <w:szCs w:val="18"/>
              </w:rPr>
            </w:pPr>
          </w:p>
        </w:tc>
        <w:tc>
          <w:tcPr>
            <w:tcW w:w="999" w:type="pct"/>
            <w:tcBorders>
              <w:right w:val="single" w:sz="4" w:space="0" w:color="auto"/>
            </w:tcBorders>
          </w:tcPr>
          <w:p w:rsidR="00BF2FC2" w:rsidRDefault="00BF2FC2" w:rsidP="00EE402E">
            <w:pPr>
              <w:pStyle w:val="ListParagraph"/>
              <w:tabs>
                <w:tab w:val="left" w:pos="20"/>
              </w:tabs>
              <w:spacing w:after="0" w:line="20" w:lineRule="atLeast"/>
              <w:ind w:left="0"/>
              <w:rPr>
                <w:rFonts w:asciiTheme="minorHAnsi" w:hAnsiTheme="minorHAnsi" w:cstheme="minorHAnsi"/>
                <w:sz w:val="16"/>
                <w:szCs w:val="16"/>
                <w:lang w:val="en-US"/>
              </w:rPr>
            </w:pPr>
          </w:p>
          <w:p w:rsidR="00BF2FC2" w:rsidRDefault="00BF2FC2" w:rsidP="00EE402E">
            <w:pPr>
              <w:pStyle w:val="ListParagraph"/>
              <w:tabs>
                <w:tab w:val="left" w:pos="20"/>
              </w:tabs>
              <w:spacing w:after="0" w:line="20" w:lineRule="atLeast"/>
              <w:ind w:left="0"/>
              <w:rPr>
                <w:rFonts w:asciiTheme="minorHAnsi" w:hAnsiTheme="minorHAnsi" w:cstheme="minorHAnsi"/>
                <w:sz w:val="16"/>
                <w:szCs w:val="16"/>
                <w:lang w:val="en-US"/>
              </w:rPr>
            </w:pPr>
            <w:r>
              <w:rPr>
                <w:rFonts w:asciiTheme="minorHAnsi" w:hAnsiTheme="minorHAnsi" w:cstheme="minorHAnsi"/>
                <w:sz w:val="16"/>
                <w:szCs w:val="16"/>
                <w:lang w:val="en-US"/>
              </w:rPr>
              <w:t>Grade 1-5:</w:t>
            </w:r>
          </w:p>
          <w:p w:rsidR="0050608A" w:rsidRDefault="003540EC" w:rsidP="00EE402E">
            <w:pPr>
              <w:pStyle w:val="ListParagraph"/>
              <w:tabs>
                <w:tab w:val="left" w:pos="20"/>
              </w:tabs>
              <w:spacing w:after="0" w:line="20" w:lineRule="atLeast"/>
              <w:ind w:left="0"/>
              <w:rPr>
                <w:rFonts w:asciiTheme="minorHAnsi" w:hAnsiTheme="minorHAnsi" w:cstheme="minorHAnsi"/>
                <w:sz w:val="16"/>
                <w:szCs w:val="16"/>
                <w:lang w:val="en-US"/>
              </w:rPr>
            </w:pPr>
            <w:r>
              <w:rPr>
                <w:rFonts w:asciiTheme="minorHAnsi" w:hAnsiTheme="minorHAnsi" w:cstheme="minorHAnsi"/>
                <w:sz w:val="16"/>
                <w:szCs w:val="16"/>
                <w:lang w:val="en-US"/>
              </w:rPr>
              <w:t>If we establish a whole school</w:t>
            </w:r>
            <w:r w:rsidRPr="003540EC">
              <w:rPr>
                <w:rFonts w:asciiTheme="minorHAnsi" w:hAnsiTheme="minorHAnsi" w:cstheme="minorHAnsi"/>
                <w:sz w:val="16"/>
                <w:szCs w:val="16"/>
                <w:lang w:val="en-US"/>
              </w:rPr>
              <w:t xml:space="preserve"> approach that uses a continuum of prevention programs, interventions and supports (</w:t>
            </w:r>
            <w:proofErr w:type="spellStart"/>
            <w:r w:rsidRPr="003540EC">
              <w:rPr>
                <w:rFonts w:asciiTheme="minorHAnsi" w:hAnsiTheme="minorHAnsi" w:cstheme="minorHAnsi"/>
                <w:sz w:val="16"/>
                <w:szCs w:val="16"/>
                <w:lang w:val="en-US"/>
              </w:rPr>
              <w:t>ie</w:t>
            </w:r>
            <w:proofErr w:type="spellEnd"/>
            <w:r w:rsidRPr="003540EC">
              <w:rPr>
                <w:rFonts w:asciiTheme="minorHAnsi" w:hAnsiTheme="minorHAnsi" w:cstheme="minorHAnsi"/>
                <w:sz w:val="16"/>
                <w:szCs w:val="16"/>
                <w:lang w:val="en-US"/>
              </w:rPr>
              <w:t xml:space="preserve">. </w:t>
            </w:r>
            <w:proofErr w:type="spellStart"/>
            <w:r w:rsidRPr="003540EC">
              <w:rPr>
                <w:rFonts w:asciiTheme="minorHAnsi" w:hAnsiTheme="minorHAnsi" w:cstheme="minorHAnsi"/>
                <w:sz w:val="16"/>
                <w:szCs w:val="16"/>
                <w:lang w:val="en-US"/>
              </w:rPr>
              <w:t>MindUp</w:t>
            </w:r>
            <w:proofErr w:type="spellEnd"/>
            <w:r w:rsidRPr="003540EC">
              <w:rPr>
                <w:rFonts w:asciiTheme="minorHAnsi" w:hAnsiTheme="minorHAnsi" w:cstheme="minorHAnsi"/>
                <w:sz w:val="16"/>
                <w:szCs w:val="16"/>
                <w:lang w:val="en-US"/>
              </w:rPr>
              <w:t xml:space="preserve"> Curriculum, </w:t>
            </w:r>
            <w:r w:rsidR="00ED42C8">
              <w:rPr>
                <w:rFonts w:asciiTheme="minorHAnsi" w:hAnsiTheme="minorHAnsi" w:cstheme="minorHAnsi"/>
                <w:sz w:val="16"/>
                <w:szCs w:val="16"/>
                <w:lang w:val="en-US"/>
              </w:rPr>
              <w:t>Character Education Program</w:t>
            </w:r>
            <w:r>
              <w:rPr>
                <w:rFonts w:asciiTheme="minorHAnsi" w:hAnsiTheme="minorHAnsi" w:cstheme="minorHAnsi"/>
                <w:sz w:val="16"/>
                <w:szCs w:val="16"/>
                <w:lang w:val="en-US"/>
              </w:rPr>
              <w:t xml:space="preserve">) then </w:t>
            </w:r>
            <w:r w:rsidR="0011302A">
              <w:rPr>
                <w:rFonts w:asciiTheme="minorHAnsi" w:hAnsiTheme="minorHAnsi" w:cstheme="minorHAnsi"/>
                <w:sz w:val="16"/>
                <w:szCs w:val="16"/>
                <w:lang w:val="en-US"/>
              </w:rPr>
              <w:t xml:space="preserve">student’s </w:t>
            </w:r>
            <w:r w:rsidR="0011302A" w:rsidRPr="0011302A">
              <w:rPr>
                <w:rFonts w:asciiTheme="minorHAnsi" w:hAnsiTheme="minorHAnsi" w:cstheme="minorHAnsi"/>
                <w:sz w:val="16"/>
                <w:szCs w:val="16"/>
                <w:lang w:val="en-US"/>
              </w:rPr>
              <w:t xml:space="preserve">sense of well-being, mental health and </w:t>
            </w:r>
            <w:proofErr w:type="spellStart"/>
            <w:r w:rsidR="0011302A" w:rsidRPr="0011302A">
              <w:rPr>
                <w:rFonts w:asciiTheme="minorHAnsi" w:hAnsiTheme="minorHAnsi" w:cstheme="minorHAnsi"/>
                <w:sz w:val="16"/>
                <w:szCs w:val="16"/>
                <w:lang w:val="en-US"/>
              </w:rPr>
              <w:t>behaviour</w:t>
            </w:r>
            <w:proofErr w:type="spellEnd"/>
            <w:r w:rsidR="0011302A" w:rsidRPr="0011302A">
              <w:rPr>
                <w:rFonts w:asciiTheme="minorHAnsi" w:hAnsiTheme="minorHAnsi" w:cstheme="minorHAnsi"/>
                <w:sz w:val="16"/>
                <w:szCs w:val="16"/>
                <w:lang w:val="en-US"/>
              </w:rPr>
              <w:t xml:space="preserve"> will improve.</w:t>
            </w:r>
          </w:p>
          <w:p w:rsidR="008A5B16" w:rsidRDefault="008A5B16" w:rsidP="00EE402E">
            <w:pPr>
              <w:pStyle w:val="ListParagraph"/>
              <w:tabs>
                <w:tab w:val="left" w:pos="20"/>
              </w:tabs>
              <w:spacing w:after="0" w:line="20" w:lineRule="atLeast"/>
              <w:ind w:left="0"/>
              <w:rPr>
                <w:rFonts w:asciiTheme="minorHAnsi" w:hAnsiTheme="minorHAnsi" w:cstheme="minorHAnsi"/>
                <w:sz w:val="16"/>
                <w:szCs w:val="16"/>
                <w:lang w:val="en-US"/>
              </w:rPr>
            </w:pPr>
          </w:p>
          <w:p w:rsidR="008A5B16" w:rsidRPr="003540EC" w:rsidRDefault="008A5B16" w:rsidP="00EE402E">
            <w:pPr>
              <w:pStyle w:val="ListParagraph"/>
              <w:tabs>
                <w:tab w:val="left" w:pos="20"/>
              </w:tabs>
              <w:spacing w:after="0" w:line="20" w:lineRule="atLeast"/>
              <w:ind w:left="0"/>
              <w:rPr>
                <w:rFonts w:asciiTheme="minorHAnsi" w:hAnsiTheme="minorHAnsi" w:cstheme="minorHAnsi"/>
                <w:sz w:val="16"/>
                <w:szCs w:val="16"/>
                <w:lang w:val="en-US"/>
              </w:rPr>
            </w:pPr>
            <w:r>
              <w:rPr>
                <w:rFonts w:asciiTheme="minorHAnsi" w:hAnsiTheme="minorHAnsi" w:cstheme="minorHAnsi"/>
                <w:sz w:val="16"/>
                <w:szCs w:val="16"/>
                <w:lang w:val="en-US"/>
              </w:rPr>
              <w:t>If we establish a whole school approach to conflict resolution (Problem Solving Process charts and peer mediator program, then we should see students feeling empowered to resolve their own issues, less escalation of issues, and overall reduction in serious incidents and suspensions.</w:t>
            </w:r>
          </w:p>
          <w:p w:rsidR="00EE402E" w:rsidRDefault="00EE402E" w:rsidP="00EE402E">
            <w:pPr>
              <w:pStyle w:val="ListParagraph"/>
              <w:tabs>
                <w:tab w:val="left" w:pos="20"/>
              </w:tabs>
              <w:spacing w:after="0" w:line="20" w:lineRule="atLeast"/>
              <w:ind w:left="0"/>
              <w:rPr>
                <w:rFonts w:asciiTheme="minorHAnsi" w:hAnsiTheme="minorHAnsi" w:cstheme="minorHAnsi"/>
                <w:sz w:val="16"/>
                <w:szCs w:val="16"/>
                <w:lang w:val="en-US"/>
              </w:rPr>
            </w:pPr>
          </w:p>
          <w:p w:rsidR="00553A9A" w:rsidRPr="0011302A" w:rsidRDefault="00553A9A" w:rsidP="00EE402E">
            <w:pPr>
              <w:pStyle w:val="ListParagraph"/>
              <w:tabs>
                <w:tab w:val="left" w:pos="20"/>
              </w:tabs>
              <w:spacing w:after="0" w:line="20" w:lineRule="atLeast"/>
              <w:ind w:left="0"/>
              <w:rPr>
                <w:rFonts w:asciiTheme="minorHAnsi" w:hAnsiTheme="minorHAnsi" w:cstheme="minorHAnsi"/>
                <w:sz w:val="16"/>
                <w:szCs w:val="16"/>
                <w:lang w:val="en-US"/>
              </w:rPr>
            </w:pPr>
            <w:r>
              <w:rPr>
                <w:rFonts w:asciiTheme="minorHAnsi" w:hAnsiTheme="minorHAnsi" w:cstheme="minorHAnsi"/>
                <w:sz w:val="16"/>
                <w:szCs w:val="16"/>
                <w:lang w:val="en-US"/>
              </w:rPr>
              <w:t>If we encourage and support parents to volunteer at school, then parent engagement and involvement throughout the school community will be evident</w:t>
            </w:r>
          </w:p>
          <w:p w:rsidR="005E44E2" w:rsidRDefault="005E44E2" w:rsidP="00EE402E">
            <w:pPr>
              <w:pStyle w:val="ListParagraph"/>
              <w:tabs>
                <w:tab w:val="left" w:pos="20"/>
              </w:tabs>
              <w:spacing w:after="0" w:line="20" w:lineRule="atLeast"/>
              <w:ind w:left="0"/>
              <w:rPr>
                <w:rFonts w:asciiTheme="minorHAnsi" w:hAnsiTheme="minorHAnsi" w:cstheme="minorHAnsi"/>
                <w:sz w:val="16"/>
                <w:szCs w:val="16"/>
                <w:lang w:val="en-US"/>
              </w:rPr>
            </w:pPr>
          </w:p>
          <w:p w:rsidR="00EE402E" w:rsidRPr="0011302A" w:rsidRDefault="0011302A" w:rsidP="00EE402E">
            <w:pPr>
              <w:pStyle w:val="ListParagraph"/>
              <w:tabs>
                <w:tab w:val="left" w:pos="20"/>
              </w:tabs>
              <w:spacing w:after="0" w:line="20" w:lineRule="atLeast"/>
              <w:ind w:left="0"/>
              <w:rPr>
                <w:rFonts w:asciiTheme="minorHAnsi" w:hAnsiTheme="minorHAnsi" w:cstheme="minorHAnsi"/>
                <w:sz w:val="16"/>
                <w:szCs w:val="16"/>
                <w:lang w:val="en-US"/>
              </w:rPr>
            </w:pPr>
            <w:r w:rsidRPr="0011302A">
              <w:rPr>
                <w:rFonts w:asciiTheme="minorHAnsi" w:hAnsiTheme="minorHAnsi" w:cstheme="minorHAnsi"/>
                <w:sz w:val="16"/>
                <w:szCs w:val="16"/>
                <w:lang w:val="en-US"/>
              </w:rPr>
              <w:t xml:space="preserve">If the school develops a Caring Adult Program then the students’ sense of </w:t>
            </w:r>
            <w:r>
              <w:rPr>
                <w:rFonts w:asciiTheme="minorHAnsi" w:hAnsiTheme="minorHAnsi" w:cstheme="minorHAnsi"/>
                <w:sz w:val="16"/>
                <w:szCs w:val="16"/>
                <w:lang w:val="en-US"/>
              </w:rPr>
              <w:t xml:space="preserve">inclusion, </w:t>
            </w:r>
            <w:r w:rsidRPr="0011302A">
              <w:rPr>
                <w:rFonts w:asciiTheme="minorHAnsi" w:hAnsiTheme="minorHAnsi" w:cstheme="minorHAnsi"/>
                <w:sz w:val="16"/>
                <w:szCs w:val="16"/>
                <w:lang w:val="en-US"/>
              </w:rPr>
              <w:t>well-being and overall mental health will improve</w:t>
            </w:r>
            <w:r>
              <w:rPr>
                <w:rFonts w:asciiTheme="minorHAnsi" w:hAnsiTheme="minorHAnsi" w:cstheme="minorHAnsi"/>
                <w:sz w:val="16"/>
                <w:szCs w:val="16"/>
                <w:lang w:val="en-US"/>
              </w:rPr>
              <w:t xml:space="preserve"> and they will attend school more frequently</w:t>
            </w:r>
            <w:r w:rsidRPr="0011302A">
              <w:rPr>
                <w:rFonts w:asciiTheme="minorHAnsi" w:hAnsiTheme="minorHAnsi" w:cstheme="minorHAnsi"/>
                <w:sz w:val="16"/>
                <w:szCs w:val="16"/>
                <w:lang w:val="en-US"/>
              </w:rPr>
              <w:t>.</w:t>
            </w: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p w:rsidR="00EE402E" w:rsidRPr="00245DAE" w:rsidRDefault="00EE402E" w:rsidP="00EE402E">
            <w:pPr>
              <w:pStyle w:val="ListParagraph"/>
              <w:tabs>
                <w:tab w:val="left" w:pos="20"/>
              </w:tabs>
              <w:spacing w:after="0" w:line="20" w:lineRule="atLeast"/>
              <w:ind w:left="0"/>
              <w:rPr>
                <w:rFonts w:asciiTheme="minorHAnsi" w:hAnsiTheme="minorHAnsi" w:cstheme="minorHAnsi"/>
                <w:b/>
                <w:sz w:val="16"/>
                <w:szCs w:val="16"/>
                <w:lang w:val="en-US"/>
              </w:rPr>
            </w:pPr>
          </w:p>
        </w:tc>
        <w:tc>
          <w:tcPr>
            <w:tcW w:w="884" w:type="pct"/>
            <w:tcBorders>
              <w:left w:val="single" w:sz="4" w:space="0" w:color="auto"/>
            </w:tcBorders>
          </w:tcPr>
          <w:p w:rsidR="00BF2FC2" w:rsidRDefault="00BF2FC2" w:rsidP="0011302A">
            <w:p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JK – 5:</w:t>
            </w:r>
          </w:p>
          <w:p w:rsidR="00BF2FC2" w:rsidRDefault="00BF2FC2" w:rsidP="0011302A">
            <w:pPr>
              <w:spacing w:after="0" w:line="20" w:lineRule="atLeast"/>
              <w:rPr>
                <w:rFonts w:asciiTheme="minorHAnsi" w:hAnsiTheme="minorHAnsi" w:cstheme="minorHAnsi"/>
                <w:sz w:val="16"/>
                <w:szCs w:val="16"/>
                <w:lang w:val="en-US"/>
              </w:rPr>
            </w:pPr>
          </w:p>
          <w:p w:rsidR="0050608A" w:rsidRDefault="0011302A" w:rsidP="0011302A">
            <w:p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 xml:space="preserve">If educators intentionally model and teach strategies to solve problems in learning and social situations then </w:t>
            </w:r>
            <w:r w:rsidRPr="0011302A">
              <w:rPr>
                <w:rFonts w:asciiTheme="minorHAnsi" w:hAnsiTheme="minorHAnsi" w:cstheme="minorHAnsi"/>
                <w:sz w:val="16"/>
                <w:szCs w:val="16"/>
                <w:lang w:val="en-US"/>
              </w:rPr>
              <w:t>student’s sense of well-being</w:t>
            </w:r>
            <w:r>
              <w:rPr>
                <w:rFonts w:asciiTheme="minorHAnsi" w:hAnsiTheme="minorHAnsi" w:cstheme="minorHAnsi"/>
                <w:sz w:val="16"/>
                <w:szCs w:val="16"/>
                <w:lang w:val="en-US"/>
              </w:rPr>
              <w:t xml:space="preserve">, </w:t>
            </w:r>
            <w:r w:rsidRPr="0011302A">
              <w:rPr>
                <w:rFonts w:asciiTheme="minorHAnsi" w:hAnsiTheme="minorHAnsi" w:cstheme="minorHAnsi"/>
                <w:sz w:val="16"/>
                <w:szCs w:val="16"/>
                <w:lang w:val="en-US"/>
              </w:rPr>
              <w:t xml:space="preserve">mental health </w:t>
            </w:r>
            <w:r>
              <w:rPr>
                <w:rFonts w:asciiTheme="minorHAnsi" w:hAnsiTheme="minorHAnsi" w:cstheme="minorHAnsi"/>
                <w:sz w:val="16"/>
                <w:szCs w:val="16"/>
                <w:lang w:val="en-US"/>
              </w:rPr>
              <w:t xml:space="preserve">and </w:t>
            </w:r>
            <w:proofErr w:type="spellStart"/>
            <w:r>
              <w:rPr>
                <w:rFonts w:asciiTheme="minorHAnsi" w:hAnsiTheme="minorHAnsi" w:cstheme="minorHAnsi"/>
                <w:sz w:val="16"/>
                <w:szCs w:val="16"/>
                <w:lang w:val="en-US"/>
              </w:rPr>
              <w:t>behaviour</w:t>
            </w:r>
            <w:proofErr w:type="spellEnd"/>
            <w:r>
              <w:rPr>
                <w:rFonts w:asciiTheme="minorHAnsi" w:hAnsiTheme="minorHAnsi" w:cstheme="minorHAnsi"/>
                <w:sz w:val="16"/>
                <w:szCs w:val="16"/>
                <w:lang w:val="en-US"/>
              </w:rPr>
              <w:t xml:space="preserve"> will improve.</w:t>
            </w:r>
          </w:p>
          <w:p w:rsidR="0011302A" w:rsidRDefault="0011302A" w:rsidP="0011302A">
            <w:pPr>
              <w:spacing w:after="0" w:line="20" w:lineRule="atLeast"/>
              <w:rPr>
                <w:rFonts w:asciiTheme="minorHAnsi" w:hAnsiTheme="minorHAnsi" w:cstheme="minorHAnsi"/>
                <w:sz w:val="16"/>
                <w:szCs w:val="16"/>
                <w:lang w:val="en-US"/>
              </w:rPr>
            </w:pPr>
          </w:p>
          <w:p w:rsidR="0011302A" w:rsidRDefault="0011302A" w:rsidP="0011302A">
            <w:pPr>
              <w:spacing w:after="0" w:line="20" w:lineRule="atLeast"/>
              <w:rPr>
                <w:rFonts w:asciiTheme="minorHAnsi" w:hAnsiTheme="minorHAnsi" w:cstheme="minorHAnsi"/>
                <w:sz w:val="16"/>
                <w:szCs w:val="16"/>
                <w:lang w:val="en-US"/>
              </w:rPr>
            </w:pPr>
          </w:p>
          <w:p w:rsidR="0011302A" w:rsidRDefault="0011302A" w:rsidP="0011302A">
            <w:pPr>
              <w:spacing w:after="0" w:line="20" w:lineRule="atLeast"/>
              <w:rPr>
                <w:rFonts w:asciiTheme="minorHAnsi" w:hAnsiTheme="minorHAnsi" w:cstheme="minorHAnsi"/>
                <w:sz w:val="16"/>
                <w:szCs w:val="16"/>
                <w:lang w:val="en-US"/>
              </w:rPr>
            </w:pPr>
            <w:r>
              <w:rPr>
                <w:rFonts w:asciiTheme="minorHAnsi" w:hAnsiTheme="minorHAnsi" w:cstheme="minorHAnsi"/>
                <w:sz w:val="16"/>
                <w:szCs w:val="16"/>
                <w:lang w:val="en-US"/>
              </w:rPr>
              <w:t>If educators support children’s development by connecting the children’s school learning with learning at home and in the community then their sense of inclusion will increase and they will attend school more frequently.</w:t>
            </w:r>
          </w:p>
          <w:p w:rsidR="0011302A" w:rsidRPr="00EE402E" w:rsidRDefault="0011302A" w:rsidP="0011302A">
            <w:pPr>
              <w:spacing w:after="0" w:line="20" w:lineRule="atLeast"/>
              <w:rPr>
                <w:rFonts w:asciiTheme="minorHAnsi" w:hAnsiTheme="minorHAnsi" w:cstheme="minorHAnsi"/>
                <w:sz w:val="16"/>
                <w:szCs w:val="16"/>
                <w:lang w:val="en-US"/>
              </w:rPr>
            </w:pPr>
          </w:p>
        </w:tc>
        <w:tc>
          <w:tcPr>
            <w:tcW w:w="922" w:type="pct"/>
            <w:tcBorders>
              <w:right w:val="single" w:sz="4" w:space="0" w:color="auto"/>
            </w:tcBorders>
          </w:tcPr>
          <w:p w:rsidR="00DD7CFB" w:rsidRDefault="00ED42C8" w:rsidP="00ED42C8">
            <w:pPr>
              <w:pStyle w:val="ListParagraph"/>
              <w:numPr>
                <w:ilvl w:val="0"/>
                <w:numId w:val="45"/>
              </w:numPr>
              <w:spacing w:after="0" w:line="20" w:lineRule="atLeast"/>
              <w:rPr>
                <w:rFonts w:asciiTheme="minorHAnsi" w:hAnsiTheme="minorHAnsi" w:cstheme="minorHAnsi"/>
                <w:sz w:val="16"/>
                <w:szCs w:val="16"/>
              </w:rPr>
            </w:pPr>
            <w:r>
              <w:rPr>
                <w:rFonts w:asciiTheme="minorHAnsi" w:hAnsiTheme="minorHAnsi" w:cstheme="minorHAnsi"/>
                <w:sz w:val="16"/>
                <w:szCs w:val="16"/>
              </w:rPr>
              <w:t>Evidence of inclusionary and systematic approach towards building and maintaining effective relationship skills such as attention to and training of resiliency, self-regulation and anti-bias perspectives</w:t>
            </w:r>
          </w:p>
          <w:p w:rsidR="00553A9A" w:rsidRPr="00ED42C8" w:rsidRDefault="00553A9A" w:rsidP="00ED42C8">
            <w:pPr>
              <w:pStyle w:val="ListParagraph"/>
              <w:numPr>
                <w:ilvl w:val="0"/>
                <w:numId w:val="45"/>
              </w:numPr>
              <w:spacing w:after="0" w:line="20" w:lineRule="atLeast"/>
              <w:rPr>
                <w:rFonts w:asciiTheme="minorHAnsi" w:hAnsiTheme="minorHAnsi" w:cstheme="minorHAnsi"/>
                <w:sz w:val="16"/>
                <w:szCs w:val="16"/>
              </w:rPr>
            </w:pPr>
            <w:r>
              <w:rPr>
                <w:rFonts w:asciiTheme="minorHAnsi" w:hAnsiTheme="minorHAnsi" w:cstheme="minorHAnsi"/>
                <w:sz w:val="16"/>
                <w:szCs w:val="16"/>
              </w:rPr>
              <w:t>Volunteer Binder tracking (includes completed Police Checks, Assignments by Room numbers and Events)</w:t>
            </w:r>
          </w:p>
        </w:tc>
        <w:tc>
          <w:tcPr>
            <w:tcW w:w="827" w:type="pct"/>
            <w:tcBorders>
              <w:left w:val="single" w:sz="4" w:space="0" w:color="auto"/>
            </w:tcBorders>
          </w:tcPr>
          <w:p w:rsidR="00EE402E" w:rsidRDefault="005E44E2" w:rsidP="00ED42C8">
            <w:pPr>
              <w:pStyle w:val="ListParagraph"/>
              <w:numPr>
                <w:ilvl w:val="0"/>
                <w:numId w:val="45"/>
              </w:numPr>
              <w:spacing w:after="0" w:line="240" w:lineRule="auto"/>
              <w:rPr>
                <w:rFonts w:asciiTheme="minorHAnsi" w:hAnsiTheme="minorHAnsi" w:cstheme="minorHAnsi"/>
                <w:bCs/>
                <w:sz w:val="16"/>
                <w:szCs w:val="16"/>
                <w:lang w:val="en-US"/>
              </w:rPr>
            </w:pPr>
            <w:r w:rsidRPr="005E44E2">
              <w:rPr>
                <w:rFonts w:asciiTheme="minorHAnsi" w:hAnsiTheme="minorHAnsi" w:cstheme="minorHAnsi"/>
                <w:bCs/>
                <w:sz w:val="16"/>
                <w:szCs w:val="16"/>
                <w:lang w:val="en-US"/>
              </w:rPr>
              <w:t xml:space="preserve">Sharing of co-constructed </w:t>
            </w:r>
            <w:r>
              <w:rPr>
                <w:rFonts w:asciiTheme="minorHAnsi" w:hAnsiTheme="minorHAnsi" w:cstheme="minorHAnsi"/>
                <w:bCs/>
                <w:sz w:val="16"/>
                <w:szCs w:val="16"/>
                <w:lang w:val="en-US"/>
              </w:rPr>
              <w:t>indicators of success with the school community and the characteristics of highly effective schools</w:t>
            </w:r>
          </w:p>
          <w:p w:rsidR="005E44E2" w:rsidRPr="005E44E2" w:rsidRDefault="005E44E2" w:rsidP="00ED42C8">
            <w:pPr>
              <w:pStyle w:val="ListParagraph"/>
              <w:numPr>
                <w:ilvl w:val="0"/>
                <w:numId w:val="45"/>
              </w:numPr>
              <w:spacing w:after="0" w:line="240" w:lineRule="auto"/>
              <w:rPr>
                <w:rFonts w:asciiTheme="minorHAnsi" w:hAnsiTheme="minorHAnsi" w:cstheme="minorHAnsi"/>
                <w:bCs/>
                <w:sz w:val="16"/>
                <w:szCs w:val="16"/>
                <w:lang w:val="en-US"/>
              </w:rPr>
            </w:pPr>
            <w:r>
              <w:rPr>
                <w:rFonts w:asciiTheme="minorHAnsi" w:hAnsiTheme="minorHAnsi" w:cstheme="minorHAnsi"/>
                <w:bCs/>
                <w:sz w:val="16"/>
                <w:szCs w:val="16"/>
                <w:lang w:val="en-US"/>
              </w:rPr>
              <w:t>Meet at least 3 times a year to discuss attendance issues (special IST)</w:t>
            </w:r>
          </w:p>
        </w:tc>
      </w:tr>
    </w:tbl>
    <w:p w:rsidR="00263453" w:rsidRDefault="00263453" w:rsidP="004327E6">
      <w:pPr>
        <w:rPr>
          <w:rFonts w:ascii="Arial Narrow" w:hAnsi="Arial Narrow"/>
        </w:rPr>
      </w:pPr>
    </w:p>
    <w:sectPr w:rsidR="00263453" w:rsidSect="004327E6">
      <w:pgSz w:w="24480" w:h="15840" w:orient="landscape" w:code="3"/>
      <w:pgMar w:top="274" w:right="547" w:bottom="547"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0F" w:rsidRDefault="00965F0F">
      <w:r>
        <w:separator/>
      </w:r>
    </w:p>
  </w:endnote>
  <w:endnote w:type="continuationSeparator" w:id="0">
    <w:p w:rsidR="00965F0F" w:rsidRDefault="0096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0F" w:rsidRDefault="00965F0F">
      <w:r>
        <w:separator/>
      </w:r>
    </w:p>
  </w:footnote>
  <w:footnote w:type="continuationSeparator" w:id="0">
    <w:p w:rsidR="00965F0F" w:rsidRDefault="0096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0F" w:rsidRPr="00992F19" w:rsidRDefault="00965F0F" w:rsidP="00B34677">
    <w:pPr>
      <w:tabs>
        <w:tab w:val="left" w:pos="1440"/>
        <w:tab w:val="left" w:pos="1530"/>
      </w:tabs>
      <w:spacing w:after="0" w:line="240" w:lineRule="auto"/>
      <w:ind w:left="720" w:firstLine="1440"/>
      <w:rPr>
        <w:b/>
        <w:sz w:val="40"/>
        <w:szCs w:val="40"/>
      </w:rPr>
    </w:pPr>
    <w:r>
      <w:rPr>
        <w:b/>
        <w:noProof/>
        <w:sz w:val="40"/>
        <w:szCs w:val="40"/>
        <w:lang w:eastAsia="en-CA"/>
      </w:rPr>
      <w:drawing>
        <wp:anchor distT="0" distB="0" distL="114300" distR="114300" simplePos="0" relativeHeight="251657728" behindDoc="1" locked="0" layoutInCell="1" allowOverlap="1" wp14:anchorId="43141AB1" wp14:editId="7550D908">
          <wp:simplePos x="0" y="0"/>
          <wp:positionH relativeFrom="column">
            <wp:posOffset>13863955</wp:posOffset>
          </wp:positionH>
          <wp:positionV relativeFrom="paragraph">
            <wp:posOffset>-241300</wp:posOffset>
          </wp:positionV>
          <wp:extent cx="859155" cy="813435"/>
          <wp:effectExtent l="0" t="0" r="0" b="5715"/>
          <wp:wrapTight wrapText="bothSides">
            <wp:wrapPolygon edited="0">
              <wp:start x="0" y="0"/>
              <wp:lineTo x="0" y="21246"/>
              <wp:lineTo x="21073" y="21246"/>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134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color w:val="0033CC"/>
        <w:sz w:val="23"/>
        <w:szCs w:val="23"/>
        <w:lang w:eastAsia="en-CA"/>
      </w:rPr>
      <w:drawing>
        <wp:anchor distT="0" distB="0" distL="114300" distR="114300" simplePos="0" relativeHeight="251656704" behindDoc="1" locked="0" layoutInCell="1" allowOverlap="1" wp14:anchorId="39A2F4DA" wp14:editId="3B982D15">
          <wp:simplePos x="0" y="0"/>
          <wp:positionH relativeFrom="column">
            <wp:posOffset>-27940</wp:posOffset>
          </wp:positionH>
          <wp:positionV relativeFrom="paragraph">
            <wp:posOffset>-50165</wp:posOffset>
          </wp:positionV>
          <wp:extent cx="2331720" cy="721995"/>
          <wp:effectExtent l="0" t="0" r="0" b="1905"/>
          <wp:wrapTight wrapText="bothSides">
            <wp:wrapPolygon edited="0">
              <wp:start x="0" y="0"/>
              <wp:lineTo x="0" y="21087"/>
              <wp:lineTo x="21353" y="21087"/>
              <wp:lineTo x="21353" y="0"/>
              <wp:lineTo x="0" y="0"/>
            </wp:wrapPolygon>
          </wp:wrapTight>
          <wp:docPr id="4" name="Picture 4" descr="www.tdsb.on.c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tdsb.on.ca">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172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                 2015-2017 SCHOOL</w:t>
    </w:r>
    <w:r w:rsidRPr="00992F19">
      <w:rPr>
        <w:b/>
        <w:sz w:val="40"/>
        <w:szCs w:val="40"/>
      </w:rPr>
      <w:t xml:space="preserve"> IMPROVEMENT PLAN</w:t>
    </w:r>
    <w:r>
      <w:rPr>
        <w:b/>
        <w:sz w:val="40"/>
        <w:szCs w:val="40"/>
      </w:rPr>
      <w:t xml:space="preserve"> for STUDENT ACHIEVEMENT &amp; WELL-BEING</w:t>
    </w:r>
    <w:r w:rsidRPr="00992F19">
      <w:rPr>
        <w:b/>
        <w:sz w:val="40"/>
        <w:szCs w:val="40"/>
      </w:rPr>
      <w:t xml:space="preserve"> </w:t>
    </w:r>
    <w:r>
      <w:rPr>
        <w:b/>
        <w:sz w:val="40"/>
        <w:szCs w:val="40"/>
      </w:rPr>
      <w:t>(K-GRADE 12+)</w:t>
    </w:r>
  </w:p>
  <w:p w:rsidR="00965F0F" w:rsidRPr="004A534A" w:rsidRDefault="00965F0F" w:rsidP="004A534A">
    <w:pPr>
      <w:spacing w:after="0" w:line="240" w:lineRule="auto"/>
      <w:ind w:left="2880" w:firstLine="720"/>
      <w:jc w:val="both"/>
      <w:rPr>
        <w:rFonts w:ascii="Arial" w:hAnsi="Arial" w:cs="Arial"/>
        <w:b/>
        <w:i/>
        <w:sz w:val="20"/>
        <w:szCs w:val="20"/>
        <w:lang w:val="en-US"/>
      </w:rPr>
    </w:pPr>
    <w:r w:rsidRPr="004A534A">
      <w:rPr>
        <w:rFonts w:ascii="Arial" w:hAnsi="Arial" w:cs="Arial"/>
        <w:b/>
        <w:i/>
        <w:sz w:val="20"/>
        <w:szCs w:val="20"/>
        <w:lang w:val="en-US"/>
      </w:rPr>
      <w:t>Meeting our 2014 - 15 Board Improvement Plan for Student Achievement SMART Goals require</w:t>
    </w:r>
    <w:r>
      <w:rPr>
        <w:rFonts w:ascii="Arial" w:hAnsi="Arial" w:cs="Arial"/>
        <w:b/>
        <w:i/>
        <w:sz w:val="20"/>
        <w:szCs w:val="20"/>
        <w:lang w:val="en-US"/>
      </w:rPr>
      <w:t>s</w:t>
    </w:r>
    <w:r w:rsidRPr="004A534A">
      <w:rPr>
        <w:rFonts w:ascii="Arial" w:hAnsi="Arial" w:cs="Arial"/>
        <w:b/>
        <w:i/>
        <w:sz w:val="20"/>
        <w:szCs w:val="20"/>
        <w:lang w:val="en-US"/>
      </w:rPr>
      <w:t xml:space="preserve"> collective, intentional and precise efforts.  All schools contribute to meeting our BIPSA goals.</w:t>
    </w:r>
  </w:p>
  <w:p w:rsidR="00965F0F" w:rsidRPr="004A534A" w:rsidRDefault="00965F0F" w:rsidP="004A534A">
    <w:pPr>
      <w:spacing w:after="0" w:line="240" w:lineRule="auto"/>
      <w:ind w:left="2880" w:firstLine="720"/>
      <w:jc w:val="both"/>
      <w:rPr>
        <w:rFonts w:ascii="Arial" w:hAnsi="Arial" w:cs="Arial"/>
        <w:b/>
        <w:i/>
        <w:sz w:val="20"/>
        <w:szCs w:val="20"/>
        <w:lang w:val="en-US"/>
      </w:rPr>
    </w:pPr>
    <w:r w:rsidRPr="004A534A">
      <w:rPr>
        <w:rFonts w:ascii="Arial" w:hAnsi="Arial" w:cs="Arial"/>
        <w:b/>
        <w:i/>
        <w:sz w:val="20"/>
        <w:szCs w:val="20"/>
        <w:lang w:val="en-US"/>
      </w:rPr>
      <w:t>This means for 2014 – 2015 an average number of students per school (section/grade) must move forward to meet the standards set.  Families of Schools Improvement Plans (FOSIP) and</w:t>
    </w:r>
  </w:p>
  <w:p w:rsidR="00965F0F" w:rsidRPr="004A534A" w:rsidRDefault="00965F0F" w:rsidP="004A534A">
    <w:pPr>
      <w:spacing w:after="0" w:line="240" w:lineRule="auto"/>
      <w:ind w:left="2880" w:firstLine="720"/>
      <w:jc w:val="both"/>
      <w:rPr>
        <w:rFonts w:ascii="Arial" w:hAnsi="Arial" w:cs="Arial"/>
        <w:b/>
        <w:sz w:val="4"/>
        <w:szCs w:val="4"/>
        <w:lang w:val="en-US"/>
      </w:rPr>
    </w:pPr>
    <w:r w:rsidRPr="004A534A">
      <w:rPr>
        <w:rFonts w:ascii="Arial" w:hAnsi="Arial" w:cs="Arial"/>
        <w:b/>
        <w:i/>
        <w:sz w:val="20"/>
        <w:szCs w:val="20"/>
        <w:lang w:val="en-US"/>
      </w:rPr>
      <w:t>School Improvement Plans (SIP) are aligned to the four pillars of the Board Improvement Plan for Student Achievement and Well Being</w:t>
    </w:r>
    <w:r w:rsidRPr="004A534A">
      <w:rPr>
        <w:rFonts w:ascii="Arial" w:hAnsi="Arial" w:cs="Arial"/>
        <w:b/>
        <w:sz w:val="20"/>
        <w:szCs w:val="20"/>
        <w:lang w:val="en-US"/>
      </w:rPr>
      <w:t>.</w:t>
    </w:r>
  </w:p>
  <w:p w:rsidR="00965F0F" w:rsidRPr="004A534A" w:rsidRDefault="00965F0F">
    <w:pPr>
      <w:pStyle w:val="Header"/>
      <w:rPr>
        <w:b/>
        <w:lang w:val="en-US"/>
      </w:rPr>
    </w:pPr>
  </w:p>
  <w:p w:rsidR="00965F0F" w:rsidRDefault="00965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C1E"/>
    <w:multiLevelType w:val="hybridMultilevel"/>
    <w:tmpl w:val="774AB228"/>
    <w:lvl w:ilvl="0" w:tplc="10090001">
      <w:start w:val="1"/>
      <w:numFmt w:val="bullet"/>
      <w:lvlText w:val=""/>
      <w:lvlJc w:val="left"/>
      <w:pPr>
        <w:ind w:left="550" w:hanging="360"/>
      </w:pPr>
      <w:rPr>
        <w:rFonts w:ascii="Symbol" w:hAnsi="Symbol" w:hint="default"/>
      </w:rPr>
    </w:lvl>
    <w:lvl w:ilvl="1" w:tplc="10090003" w:tentative="1">
      <w:start w:val="1"/>
      <w:numFmt w:val="bullet"/>
      <w:lvlText w:val="o"/>
      <w:lvlJc w:val="left"/>
      <w:pPr>
        <w:ind w:left="1270" w:hanging="360"/>
      </w:pPr>
      <w:rPr>
        <w:rFonts w:ascii="Courier New" w:hAnsi="Courier New" w:cs="Courier New" w:hint="default"/>
      </w:rPr>
    </w:lvl>
    <w:lvl w:ilvl="2" w:tplc="10090005" w:tentative="1">
      <w:start w:val="1"/>
      <w:numFmt w:val="bullet"/>
      <w:lvlText w:val=""/>
      <w:lvlJc w:val="left"/>
      <w:pPr>
        <w:ind w:left="1990" w:hanging="360"/>
      </w:pPr>
      <w:rPr>
        <w:rFonts w:ascii="Wingdings" w:hAnsi="Wingdings" w:hint="default"/>
      </w:rPr>
    </w:lvl>
    <w:lvl w:ilvl="3" w:tplc="10090001" w:tentative="1">
      <w:start w:val="1"/>
      <w:numFmt w:val="bullet"/>
      <w:lvlText w:val=""/>
      <w:lvlJc w:val="left"/>
      <w:pPr>
        <w:ind w:left="2710" w:hanging="360"/>
      </w:pPr>
      <w:rPr>
        <w:rFonts w:ascii="Symbol" w:hAnsi="Symbol" w:hint="default"/>
      </w:rPr>
    </w:lvl>
    <w:lvl w:ilvl="4" w:tplc="10090003" w:tentative="1">
      <w:start w:val="1"/>
      <w:numFmt w:val="bullet"/>
      <w:lvlText w:val="o"/>
      <w:lvlJc w:val="left"/>
      <w:pPr>
        <w:ind w:left="3430" w:hanging="360"/>
      </w:pPr>
      <w:rPr>
        <w:rFonts w:ascii="Courier New" w:hAnsi="Courier New" w:cs="Courier New" w:hint="default"/>
      </w:rPr>
    </w:lvl>
    <w:lvl w:ilvl="5" w:tplc="10090005" w:tentative="1">
      <w:start w:val="1"/>
      <w:numFmt w:val="bullet"/>
      <w:lvlText w:val=""/>
      <w:lvlJc w:val="left"/>
      <w:pPr>
        <w:ind w:left="4150" w:hanging="360"/>
      </w:pPr>
      <w:rPr>
        <w:rFonts w:ascii="Wingdings" w:hAnsi="Wingdings" w:hint="default"/>
      </w:rPr>
    </w:lvl>
    <w:lvl w:ilvl="6" w:tplc="10090001" w:tentative="1">
      <w:start w:val="1"/>
      <w:numFmt w:val="bullet"/>
      <w:lvlText w:val=""/>
      <w:lvlJc w:val="left"/>
      <w:pPr>
        <w:ind w:left="4870" w:hanging="360"/>
      </w:pPr>
      <w:rPr>
        <w:rFonts w:ascii="Symbol" w:hAnsi="Symbol" w:hint="default"/>
      </w:rPr>
    </w:lvl>
    <w:lvl w:ilvl="7" w:tplc="10090003" w:tentative="1">
      <w:start w:val="1"/>
      <w:numFmt w:val="bullet"/>
      <w:lvlText w:val="o"/>
      <w:lvlJc w:val="left"/>
      <w:pPr>
        <w:ind w:left="5590" w:hanging="360"/>
      </w:pPr>
      <w:rPr>
        <w:rFonts w:ascii="Courier New" w:hAnsi="Courier New" w:cs="Courier New" w:hint="default"/>
      </w:rPr>
    </w:lvl>
    <w:lvl w:ilvl="8" w:tplc="10090005" w:tentative="1">
      <w:start w:val="1"/>
      <w:numFmt w:val="bullet"/>
      <w:lvlText w:val=""/>
      <w:lvlJc w:val="left"/>
      <w:pPr>
        <w:ind w:left="6310" w:hanging="360"/>
      </w:pPr>
      <w:rPr>
        <w:rFonts w:ascii="Wingdings" w:hAnsi="Wingdings" w:hint="default"/>
      </w:rPr>
    </w:lvl>
  </w:abstractNum>
  <w:abstractNum w:abstractNumId="1">
    <w:nsid w:val="02C868B5"/>
    <w:multiLevelType w:val="hybridMultilevel"/>
    <w:tmpl w:val="193A43A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647018A"/>
    <w:multiLevelType w:val="hybridMultilevel"/>
    <w:tmpl w:val="9712357E"/>
    <w:lvl w:ilvl="0" w:tplc="10090001">
      <w:start w:val="1"/>
      <w:numFmt w:val="bullet"/>
      <w:lvlText w:val=""/>
      <w:lvlJc w:val="left"/>
      <w:pPr>
        <w:ind w:left="377" w:hanging="360"/>
      </w:pPr>
      <w:rPr>
        <w:rFonts w:ascii="Symbol" w:hAnsi="Symbol" w:hint="default"/>
      </w:rPr>
    </w:lvl>
    <w:lvl w:ilvl="1" w:tplc="10090003" w:tentative="1">
      <w:start w:val="1"/>
      <w:numFmt w:val="bullet"/>
      <w:lvlText w:val="o"/>
      <w:lvlJc w:val="left"/>
      <w:pPr>
        <w:ind w:left="1097" w:hanging="360"/>
      </w:pPr>
      <w:rPr>
        <w:rFonts w:ascii="Courier New" w:hAnsi="Courier New" w:cs="Courier New" w:hint="default"/>
      </w:rPr>
    </w:lvl>
    <w:lvl w:ilvl="2" w:tplc="10090005" w:tentative="1">
      <w:start w:val="1"/>
      <w:numFmt w:val="bullet"/>
      <w:lvlText w:val=""/>
      <w:lvlJc w:val="left"/>
      <w:pPr>
        <w:ind w:left="1817" w:hanging="360"/>
      </w:pPr>
      <w:rPr>
        <w:rFonts w:ascii="Wingdings" w:hAnsi="Wingdings" w:hint="default"/>
      </w:rPr>
    </w:lvl>
    <w:lvl w:ilvl="3" w:tplc="10090001" w:tentative="1">
      <w:start w:val="1"/>
      <w:numFmt w:val="bullet"/>
      <w:lvlText w:val=""/>
      <w:lvlJc w:val="left"/>
      <w:pPr>
        <w:ind w:left="2537" w:hanging="360"/>
      </w:pPr>
      <w:rPr>
        <w:rFonts w:ascii="Symbol" w:hAnsi="Symbol" w:hint="default"/>
      </w:rPr>
    </w:lvl>
    <w:lvl w:ilvl="4" w:tplc="10090003" w:tentative="1">
      <w:start w:val="1"/>
      <w:numFmt w:val="bullet"/>
      <w:lvlText w:val="o"/>
      <w:lvlJc w:val="left"/>
      <w:pPr>
        <w:ind w:left="3257" w:hanging="360"/>
      </w:pPr>
      <w:rPr>
        <w:rFonts w:ascii="Courier New" w:hAnsi="Courier New" w:cs="Courier New" w:hint="default"/>
      </w:rPr>
    </w:lvl>
    <w:lvl w:ilvl="5" w:tplc="10090005" w:tentative="1">
      <w:start w:val="1"/>
      <w:numFmt w:val="bullet"/>
      <w:lvlText w:val=""/>
      <w:lvlJc w:val="left"/>
      <w:pPr>
        <w:ind w:left="3977" w:hanging="360"/>
      </w:pPr>
      <w:rPr>
        <w:rFonts w:ascii="Wingdings" w:hAnsi="Wingdings" w:hint="default"/>
      </w:rPr>
    </w:lvl>
    <w:lvl w:ilvl="6" w:tplc="10090001" w:tentative="1">
      <w:start w:val="1"/>
      <w:numFmt w:val="bullet"/>
      <w:lvlText w:val=""/>
      <w:lvlJc w:val="left"/>
      <w:pPr>
        <w:ind w:left="4697" w:hanging="360"/>
      </w:pPr>
      <w:rPr>
        <w:rFonts w:ascii="Symbol" w:hAnsi="Symbol" w:hint="default"/>
      </w:rPr>
    </w:lvl>
    <w:lvl w:ilvl="7" w:tplc="10090003" w:tentative="1">
      <w:start w:val="1"/>
      <w:numFmt w:val="bullet"/>
      <w:lvlText w:val="o"/>
      <w:lvlJc w:val="left"/>
      <w:pPr>
        <w:ind w:left="5417" w:hanging="360"/>
      </w:pPr>
      <w:rPr>
        <w:rFonts w:ascii="Courier New" w:hAnsi="Courier New" w:cs="Courier New" w:hint="default"/>
      </w:rPr>
    </w:lvl>
    <w:lvl w:ilvl="8" w:tplc="10090005" w:tentative="1">
      <w:start w:val="1"/>
      <w:numFmt w:val="bullet"/>
      <w:lvlText w:val=""/>
      <w:lvlJc w:val="left"/>
      <w:pPr>
        <w:ind w:left="6137" w:hanging="360"/>
      </w:pPr>
      <w:rPr>
        <w:rFonts w:ascii="Wingdings" w:hAnsi="Wingdings" w:hint="default"/>
      </w:rPr>
    </w:lvl>
  </w:abstractNum>
  <w:abstractNum w:abstractNumId="3">
    <w:nsid w:val="087F11CC"/>
    <w:multiLevelType w:val="hybridMultilevel"/>
    <w:tmpl w:val="CA781872"/>
    <w:lvl w:ilvl="0" w:tplc="10090001">
      <w:start w:val="1"/>
      <w:numFmt w:val="bullet"/>
      <w:lvlText w:val=""/>
      <w:lvlJc w:val="left"/>
      <w:pPr>
        <w:ind w:left="380" w:hanging="360"/>
      </w:pPr>
      <w:rPr>
        <w:rFonts w:ascii="Symbol" w:hAnsi="Symbol" w:hint="default"/>
      </w:rPr>
    </w:lvl>
    <w:lvl w:ilvl="1" w:tplc="10090003" w:tentative="1">
      <w:start w:val="1"/>
      <w:numFmt w:val="bullet"/>
      <w:lvlText w:val="o"/>
      <w:lvlJc w:val="left"/>
      <w:pPr>
        <w:ind w:left="1100" w:hanging="360"/>
      </w:pPr>
      <w:rPr>
        <w:rFonts w:ascii="Courier New" w:hAnsi="Courier New" w:cs="Courier New" w:hint="default"/>
      </w:rPr>
    </w:lvl>
    <w:lvl w:ilvl="2" w:tplc="10090005" w:tentative="1">
      <w:start w:val="1"/>
      <w:numFmt w:val="bullet"/>
      <w:lvlText w:val=""/>
      <w:lvlJc w:val="left"/>
      <w:pPr>
        <w:ind w:left="1820" w:hanging="360"/>
      </w:pPr>
      <w:rPr>
        <w:rFonts w:ascii="Wingdings" w:hAnsi="Wingdings" w:hint="default"/>
      </w:rPr>
    </w:lvl>
    <w:lvl w:ilvl="3" w:tplc="10090001" w:tentative="1">
      <w:start w:val="1"/>
      <w:numFmt w:val="bullet"/>
      <w:lvlText w:val=""/>
      <w:lvlJc w:val="left"/>
      <w:pPr>
        <w:ind w:left="2540" w:hanging="360"/>
      </w:pPr>
      <w:rPr>
        <w:rFonts w:ascii="Symbol" w:hAnsi="Symbol" w:hint="default"/>
      </w:rPr>
    </w:lvl>
    <w:lvl w:ilvl="4" w:tplc="10090003" w:tentative="1">
      <w:start w:val="1"/>
      <w:numFmt w:val="bullet"/>
      <w:lvlText w:val="o"/>
      <w:lvlJc w:val="left"/>
      <w:pPr>
        <w:ind w:left="3260" w:hanging="360"/>
      </w:pPr>
      <w:rPr>
        <w:rFonts w:ascii="Courier New" w:hAnsi="Courier New" w:cs="Courier New" w:hint="default"/>
      </w:rPr>
    </w:lvl>
    <w:lvl w:ilvl="5" w:tplc="10090005" w:tentative="1">
      <w:start w:val="1"/>
      <w:numFmt w:val="bullet"/>
      <w:lvlText w:val=""/>
      <w:lvlJc w:val="left"/>
      <w:pPr>
        <w:ind w:left="3980" w:hanging="360"/>
      </w:pPr>
      <w:rPr>
        <w:rFonts w:ascii="Wingdings" w:hAnsi="Wingdings" w:hint="default"/>
      </w:rPr>
    </w:lvl>
    <w:lvl w:ilvl="6" w:tplc="10090001" w:tentative="1">
      <w:start w:val="1"/>
      <w:numFmt w:val="bullet"/>
      <w:lvlText w:val=""/>
      <w:lvlJc w:val="left"/>
      <w:pPr>
        <w:ind w:left="4700" w:hanging="360"/>
      </w:pPr>
      <w:rPr>
        <w:rFonts w:ascii="Symbol" w:hAnsi="Symbol" w:hint="default"/>
      </w:rPr>
    </w:lvl>
    <w:lvl w:ilvl="7" w:tplc="10090003" w:tentative="1">
      <w:start w:val="1"/>
      <w:numFmt w:val="bullet"/>
      <w:lvlText w:val="o"/>
      <w:lvlJc w:val="left"/>
      <w:pPr>
        <w:ind w:left="5420" w:hanging="360"/>
      </w:pPr>
      <w:rPr>
        <w:rFonts w:ascii="Courier New" w:hAnsi="Courier New" w:cs="Courier New" w:hint="default"/>
      </w:rPr>
    </w:lvl>
    <w:lvl w:ilvl="8" w:tplc="10090005" w:tentative="1">
      <w:start w:val="1"/>
      <w:numFmt w:val="bullet"/>
      <w:lvlText w:val=""/>
      <w:lvlJc w:val="left"/>
      <w:pPr>
        <w:ind w:left="6140" w:hanging="360"/>
      </w:pPr>
      <w:rPr>
        <w:rFonts w:ascii="Wingdings" w:hAnsi="Wingdings" w:hint="default"/>
      </w:rPr>
    </w:lvl>
  </w:abstractNum>
  <w:abstractNum w:abstractNumId="4">
    <w:nsid w:val="148D16FB"/>
    <w:multiLevelType w:val="hybridMultilevel"/>
    <w:tmpl w:val="8D8A4FB8"/>
    <w:lvl w:ilvl="0" w:tplc="1009000D">
      <w:start w:val="1"/>
      <w:numFmt w:val="bullet"/>
      <w:lvlText w:val=""/>
      <w:lvlJc w:val="left"/>
      <w:pPr>
        <w:ind w:left="360" w:hanging="360"/>
      </w:pPr>
      <w:rPr>
        <w:rFonts w:ascii="Wingdings" w:hAnsi="Wingding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A903777"/>
    <w:multiLevelType w:val="hybridMultilevel"/>
    <w:tmpl w:val="349A7FD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EA1E28"/>
    <w:multiLevelType w:val="hybridMultilevel"/>
    <w:tmpl w:val="44AC0574"/>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3650F8"/>
    <w:multiLevelType w:val="hybridMultilevel"/>
    <w:tmpl w:val="2D04800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28911A7"/>
    <w:multiLevelType w:val="hybridMultilevel"/>
    <w:tmpl w:val="D07E231A"/>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9">
    <w:nsid w:val="232876D0"/>
    <w:multiLevelType w:val="hybridMultilevel"/>
    <w:tmpl w:val="AA2AAC26"/>
    <w:lvl w:ilvl="0" w:tplc="10090001">
      <w:start w:val="1"/>
      <w:numFmt w:val="bullet"/>
      <w:lvlText w:val=""/>
      <w:lvlJc w:val="left"/>
      <w:pPr>
        <w:ind w:left="380" w:hanging="360"/>
      </w:pPr>
      <w:rPr>
        <w:rFonts w:ascii="Symbol" w:hAnsi="Symbol" w:hint="default"/>
      </w:rPr>
    </w:lvl>
    <w:lvl w:ilvl="1" w:tplc="10090003" w:tentative="1">
      <w:start w:val="1"/>
      <w:numFmt w:val="bullet"/>
      <w:lvlText w:val="o"/>
      <w:lvlJc w:val="left"/>
      <w:pPr>
        <w:ind w:left="1100" w:hanging="360"/>
      </w:pPr>
      <w:rPr>
        <w:rFonts w:ascii="Courier New" w:hAnsi="Courier New" w:cs="Courier New" w:hint="default"/>
      </w:rPr>
    </w:lvl>
    <w:lvl w:ilvl="2" w:tplc="10090005" w:tentative="1">
      <w:start w:val="1"/>
      <w:numFmt w:val="bullet"/>
      <w:lvlText w:val=""/>
      <w:lvlJc w:val="left"/>
      <w:pPr>
        <w:ind w:left="1820" w:hanging="360"/>
      </w:pPr>
      <w:rPr>
        <w:rFonts w:ascii="Wingdings" w:hAnsi="Wingdings" w:hint="default"/>
      </w:rPr>
    </w:lvl>
    <w:lvl w:ilvl="3" w:tplc="10090001" w:tentative="1">
      <w:start w:val="1"/>
      <w:numFmt w:val="bullet"/>
      <w:lvlText w:val=""/>
      <w:lvlJc w:val="left"/>
      <w:pPr>
        <w:ind w:left="2540" w:hanging="360"/>
      </w:pPr>
      <w:rPr>
        <w:rFonts w:ascii="Symbol" w:hAnsi="Symbol" w:hint="default"/>
      </w:rPr>
    </w:lvl>
    <w:lvl w:ilvl="4" w:tplc="10090003" w:tentative="1">
      <w:start w:val="1"/>
      <w:numFmt w:val="bullet"/>
      <w:lvlText w:val="o"/>
      <w:lvlJc w:val="left"/>
      <w:pPr>
        <w:ind w:left="3260" w:hanging="360"/>
      </w:pPr>
      <w:rPr>
        <w:rFonts w:ascii="Courier New" w:hAnsi="Courier New" w:cs="Courier New" w:hint="default"/>
      </w:rPr>
    </w:lvl>
    <w:lvl w:ilvl="5" w:tplc="10090005" w:tentative="1">
      <w:start w:val="1"/>
      <w:numFmt w:val="bullet"/>
      <w:lvlText w:val=""/>
      <w:lvlJc w:val="left"/>
      <w:pPr>
        <w:ind w:left="3980" w:hanging="360"/>
      </w:pPr>
      <w:rPr>
        <w:rFonts w:ascii="Wingdings" w:hAnsi="Wingdings" w:hint="default"/>
      </w:rPr>
    </w:lvl>
    <w:lvl w:ilvl="6" w:tplc="10090001" w:tentative="1">
      <w:start w:val="1"/>
      <w:numFmt w:val="bullet"/>
      <w:lvlText w:val=""/>
      <w:lvlJc w:val="left"/>
      <w:pPr>
        <w:ind w:left="4700" w:hanging="360"/>
      </w:pPr>
      <w:rPr>
        <w:rFonts w:ascii="Symbol" w:hAnsi="Symbol" w:hint="default"/>
      </w:rPr>
    </w:lvl>
    <w:lvl w:ilvl="7" w:tplc="10090003" w:tentative="1">
      <w:start w:val="1"/>
      <w:numFmt w:val="bullet"/>
      <w:lvlText w:val="o"/>
      <w:lvlJc w:val="left"/>
      <w:pPr>
        <w:ind w:left="5420" w:hanging="360"/>
      </w:pPr>
      <w:rPr>
        <w:rFonts w:ascii="Courier New" w:hAnsi="Courier New" w:cs="Courier New" w:hint="default"/>
      </w:rPr>
    </w:lvl>
    <w:lvl w:ilvl="8" w:tplc="10090005" w:tentative="1">
      <w:start w:val="1"/>
      <w:numFmt w:val="bullet"/>
      <w:lvlText w:val=""/>
      <w:lvlJc w:val="left"/>
      <w:pPr>
        <w:ind w:left="6140" w:hanging="360"/>
      </w:pPr>
      <w:rPr>
        <w:rFonts w:ascii="Wingdings" w:hAnsi="Wingdings" w:hint="default"/>
      </w:rPr>
    </w:lvl>
  </w:abstractNum>
  <w:abstractNum w:abstractNumId="10">
    <w:nsid w:val="26B9326A"/>
    <w:multiLevelType w:val="hybridMultilevel"/>
    <w:tmpl w:val="7CBCB1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8904713"/>
    <w:multiLevelType w:val="hybridMultilevel"/>
    <w:tmpl w:val="F43EAAB0"/>
    <w:lvl w:ilvl="0" w:tplc="10090001">
      <w:start w:val="1"/>
      <w:numFmt w:val="bullet"/>
      <w:lvlText w:val=""/>
      <w:lvlJc w:val="left"/>
      <w:pPr>
        <w:ind w:left="380" w:hanging="360"/>
      </w:pPr>
      <w:rPr>
        <w:rFonts w:ascii="Symbol" w:hAnsi="Symbol" w:hint="default"/>
      </w:rPr>
    </w:lvl>
    <w:lvl w:ilvl="1" w:tplc="10090003" w:tentative="1">
      <w:start w:val="1"/>
      <w:numFmt w:val="bullet"/>
      <w:lvlText w:val="o"/>
      <w:lvlJc w:val="left"/>
      <w:pPr>
        <w:ind w:left="1100" w:hanging="360"/>
      </w:pPr>
      <w:rPr>
        <w:rFonts w:ascii="Courier New" w:hAnsi="Courier New" w:cs="Courier New" w:hint="default"/>
      </w:rPr>
    </w:lvl>
    <w:lvl w:ilvl="2" w:tplc="10090005" w:tentative="1">
      <w:start w:val="1"/>
      <w:numFmt w:val="bullet"/>
      <w:lvlText w:val=""/>
      <w:lvlJc w:val="left"/>
      <w:pPr>
        <w:ind w:left="1820" w:hanging="360"/>
      </w:pPr>
      <w:rPr>
        <w:rFonts w:ascii="Wingdings" w:hAnsi="Wingdings" w:hint="default"/>
      </w:rPr>
    </w:lvl>
    <w:lvl w:ilvl="3" w:tplc="10090001" w:tentative="1">
      <w:start w:val="1"/>
      <w:numFmt w:val="bullet"/>
      <w:lvlText w:val=""/>
      <w:lvlJc w:val="left"/>
      <w:pPr>
        <w:ind w:left="2540" w:hanging="360"/>
      </w:pPr>
      <w:rPr>
        <w:rFonts w:ascii="Symbol" w:hAnsi="Symbol" w:hint="default"/>
      </w:rPr>
    </w:lvl>
    <w:lvl w:ilvl="4" w:tplc="10090003" w:tentative="1">
      <w:start w:val="1"/>
      <w:numFmt w:val="bullet"/>
      <w:lvlText w:val="o"/>
      <w:lvlJc w:val="left"/>
      <w:pPr>
        <w:ind w:left="3260" w:hanging="360"/>
      </w:pPr>
      <w:rPr>
        <w:rFonts w:ascii="Courier New" w:hAnsi="Courier New" w:cs="Courier New" w:hint="default"/>
      </w:rPr>
    </w:lvl>
    <w:lvl w:ilvl="5" w:tplc="10090005" w:tentative="1">
      <w:start w:val="1"/>
      <w:numFmt w:val="bullet"/>
      <w:lvlText w:val=""/>
      <w:lvlJc w:val="left"/>
      <w:pPr>
        <w:ind w:left="3980" w:hanging="360"/>
      </w:pPr>
      <w:rPr>
        <w:rFonts w:ascii="Wingdings" w:hAnsi="Wingdings" w:hint="default"/>
      </w:rPr>
    </w:lvl>
    <w:lvl w:ilvl="6" w:tplc="10090001" w:tentative="1">
      <w:start w:val="1"/>
      <w:numFmt w:val="bullet"/>
      <w:lvlText w:val=""/>
      <w:lvlJc w:val="left"/>
      <w:pPr>
        <w:ind w:left="4700" w:hanging="360"/>
      </w:pPr>
      <w:rPr>
        <w:rFonts w:ascii="Symbol" w:hAnsi="Symbol" w:hint="default"/>
      </w:rPr>
    </w:lvl>
    <w:lvl w:ilvl="7" w:tplc="10090003" w:tentative="1">
      <w:start w:val="1"/>
      <w:numFmt w:val="bullet"/>
      <w:lvlText w:val="o"/>
      <w:lvlJc w:val="left"/>
      <w:pPr>
        <w:ind w:left="5420" w:hanging="360"/>
      </w:pPr>
      <w:rPr>
        <w:rFonts w:ascii="Courier New" w:hAnsi="Courier New" w:cs="Courier New" w:hint="default"/>
      </w:rPr>
    </w:lvl>
    <w:lvl w:ilvl="8" w:tplc="10090005" w:tentative="1">
      <w:start w:val="1"/>
      <w:numFmt w:val="bullet"/>
      <w:lvlText w:val=""/>
      <w:lvlJc w:val="left"/>
      <w:pPr>
        <w:ind w:left="6140" w:hanging="360"/>
      </w:pPr>
      <w:rPr>
        <w:rFonts w:ascii="Wingdings" w:hAnsi="Wingdings" w:hint="default"/>
      </w:rPr>
    </w:lvl>
  </w:abstractNum>
  <w:abstractNum w:abstractNumId="12">
    <w:nsid w:val="299748DA"/>
    <w:multiLevelType w:val="hybridMultilevel"/>
    <w:tmpl w:val="D25EFB6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AD27162"/>
    <w:multiLevelType w:val="hybridMultilevel"/>
    <w:tmpl w:val="46ACA0E8"/>
    <w:lvl w:ilvl="0" w:tplc="7292ED30">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422EA1"/>
    <w:multiLevelType w:val="hybridMultilevel"/>
    <w:tmpl w:val="10BA31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0944874"/>
    <w:multiLevelType w:val="hybridMultilevel"/>
    <w:tmpl w:val="BAD4D4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20A568F"/>
    <w:multiLevelType w:val="hybridMultilevel"/>
    <w:tmpl w:val="E4C61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194C83"/>
    <w:multiLevelType w:val="hybridMultilevel"/>
    <w:tmpl w:val="069618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18">
    <w:nsid w:val="380028E0"/>
    <w:multiLevelType w:val="hybridMultilevel"/>
    <w:tmpl w:val="BD06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A7D0BCB"/>
    <w:multiLevelType w:val="hybridMultilevel"/>
    <w:tmpl w:val="FEC46C3A"/>
    <w:lvl w:ilvl="0" w:tplc="10090003">
      <w:start w:val="1"/>
      <w:numFmt w:val="bullet"/>
      <w:lvlText w:val="o"/>
      <w:lvlJc w:val="left"/>
      <w:pPr>
        <w:ind w:left="360" w:hanging="360"/>
      </w:pPr>
      <w:rPr>
        <w:rFonts w:ascii="Courier New" w:hAnsi="Courier New"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CF5434F"/>
    <w:multiLevelType w:val="hybridMultilevel"/>
    <w:tmpl w:val="013E2330"/>
    <w:lvl w:ilvl="0" w:tplc="10090001">
      <w:start w:val="1"/>
      <w:numFmt w:val="bullet"/>
      <w:lvlText w:val=""/>
      <w:lvlJc w:val="left"/>
      <w:pPr>
        <w:ind w:left="380" w:hanging="360"/>
      </w:pPr>
      <w:rPr>
        <w:rFonts w:ascii="Symbol" w:hAnsi="Symbol" w:hint="default"/>
      </w:rPr>
    </w:lvl>
    <w:lvl w:ilvl="1" w:tplc="10090003" w:tentative="1">
      <w:start w:val="1"/>
      <w:numFmt w:val="bullet"/>
      <w:lvlText w:val="o"/>
      <w:lvlJc w:val="left"/>
      <w:pPr>
        <w:ind w:left="1100" w:hanging="360"/>
      </w:pPr>
      <w:rPr>
        <w:rFonts w:ascii="Courier New" w:hAnsi="Courier New" w:cs="Courier New" w:hint="default"/>
      </w:rPr>
    </w:lvl>
    <w:lvl w:ilvl="2" w:tplc="10090005" w:tentative="1">
      <w:start w:val="1"/>
      <w:numFmt w:val="bullet"/>
      <w:lvlText w:val=""/>
      <w:lvlJc w:val="left"/>
      <w:pPr>
        <w:ind w:left="1820" w:hanging="360"/>
      </w:pPr>
      <w:rPr>
        <w:rFonts w:ascii="Wingdings" w:hAnsi="Wingdings" w:hint="default"/>
      </w:rPr>
    </w:lvl>
    <w:lvl w:ilvl="3" w:tplc="10090001" w:tentative="1">
      <w:start w:val="1"/>
      <w:numFmt w:val="bullet"/>
      <w:lvlText w:val=""/>
      <w:lvlJc w:val="left"/>
      <w:pPr>
        <w:ind w:left="2540" w:hanging="360"/>
      </w:pPr>
      <w:rPr>
        <w:rFonts w:ascii="Symbol" w:hAnsi="Symbol" w:hint="default"/>
      </w:rPr>
    </w:lvl>
    <w:lvl w:ilvl="4" w:tplc="10090003" w:tentative="1">
      <w:start w:val="1"/>
      <w:numFmt w:val="bullet"/>
      <w:lvlText w:val="o"/>
      <w:lvlJc w:val="left"/>
      <w:pPr>
        <w:ind w:left="3260" w:hanging="360"/>
      </w:pPr>
      <w:rPr>
        <w:rFonts w:ascii="Courier New" w:hAnsi="Courier New" w:cs="Courier New" w:hint="default"/>
      </w:rPr>
    </w:lvl>
    <w:lvl w:ilvl="5" w:tplc="10090005" w:tentative="1">
      <w:start w:val="1"/>
      <w:numFmt w:val="bullet"/>
      <w:lvlText w:val=""/>
      <w:lvlJc w:val="left"/>
      <w:pPr>
        <w:ind w:left="3980" w:hanging="360"/>
      </w:pPr>
      <w:rPr>
        <w:rFonts w:ascii="Wingdings" w:hAnsi="Wingdings" w:hint="default"/>
      </w:rPr>
    </w:lvl>
    <w:lvl w:ilvl="6" w:tplc="10090001" w:tentative="1">
      <w:start w:val="1"/>
      <w:numFmt w:val="bullet"/>
      <w:lvlText w:val=""/>
      <w:lvlJc w:val="left"/>
      <w:pPr>
        <w:ind w:left="4700" w:hanging="360"/>
      </w:pPr>
      <w:rPr>
        <w:rFonts w:ascii="Symbol" w:hAnsi="Symbol" w:hint="default"/>
      </w:rPr>
    </w:lvl>
    <w:lvl w:ilvl="7" w:tplc="10090003" w:tentative="1">
      <w:start w:val="1"/>
      <w:numFmt w:val="bullet"/>
      <w:lvlText w:val="o"/>
      <w:lvlJc w:val="left"/>
      <w:pPr>
        <w:ind w:left="5420" w:hanging="360"/>
      </w:pPr>
      <w:rPr>
        <w:rFonts w:ascii="Courier New" w:hAnsi="Courier New" w:cs="Courier New" w:hint="default"/>
      </w:rPr>
    </w:lvl>
    <w:lvl w:ilvl="8" w:tplc="10090005" w:tentative="1">
      <w:start w:val="1"/>
      <w:numFmt w:val="bullet"/>
      <w:lvlText w:val=""/>
      <w:lvlJc w:val="left"/>
      <w:pPr>
        <w:ind w:left="6140" w:hanging="360"/>
      </w:pPr>
      <w:rPr>
        <w:rFonts w:ascii="Wingdings" w:hAnsi="Wingdings" w:hint="default"/>
      </w:rPr>
    </w:lvl>
  </w:abstractNum>
  <w:abstractNum w:abstractNumId="21">
    <w:nsid w:val="3D617E6F"/>
    <w:multiLevelType w:val="hybridMultilevel"/>
    <w:tmpl w:val="8188B710"/>
    <w:lvl w:ilvl="0" w:tplc="C29C837A">
      <w:start w:val="2013"/>
      <w:numFmt w:val="bullet"/>
      <w:lvlText w:val="-"/>
      <w:lvlJc w:val="left"/>
      <w:pPr>
        <w:ind w:left="386" w:hanging="360"/>
      </w:pPr>
      <w:rPr>
        <w:rFonts w:ascii="Calibri" w:eastAsia="Times New Roman" w:hAnsi="Calibri" w:cs="Calibri" w:hint="default"/>
      </w:rPr>
    </w:lvl>
    <w:lvl w:ilvl="1" w:tplc="10090003" w:tentative="1">
      <w:start w:val="1"/>
      <w:numFmt w:val="bullet"/>
      <w:lvlText w:val="o"/>
      <w:lvlJc w:val="left"/>
      <w:pPr>
        <w:ind w:left="1106" w:hanging="360"/>
      </w:pPr>
      <w:rPr>
        <w:rFonts w:ascii="Courier New" w:hAnsi="Courier New" w:cs="Courier New" w:hint="default"/>
      </w:rPr>
    </w:lvl>
    <w:lvl w:ilvl="2" w:tplc="10090005" w:tentative="1">
      <w:start w:val="1"/>
      <w:numFmt w:val="bullet"/>
      <w:lvlText w:val=""/>
      <w:lvlJc w:val="left"/>
      <w:pPr>
        <w:ind w:left="1826" w:hanging="360"/>
      </w:pPr>
      <w:rPr>
        <w:rFonts w:ascii="Wingdings" w:hAnsi="Wingdings" w:hint="default"/>
      </w:rPr>
    </w:lvl>
    <w:lvl w:ilvl="3" w:tplc="10090001" w:tentative="1">
      <w:start w:val="1"/>
      <w:numFmt w:val="bullet"/>
      <w:lvlText w:val=""/>
      <w:lvlJc w:val="left"/>
      <w:pPr>
        <w:ind w:left="2546" w:hanging="360"/>
      </w:pPr>
      <w:rPr>
        <w:rFonts w:ascii="Symbol" w:hAnsi="Symbol" w:hint="default"/>
      </w:rPr>
    </w:lvl>
    <w:lvl w:ilvl="4" w:tplc="10090003" w:tentative="1">
      <w:start w:val="1"/>
      <w:numFmt w:val="bullet"/>
      <w:lvlText w:val="o"/>
      <w:lvlJc w:val="left"/>
      <w:pPr>
        <w:ind w:left="3266" w:hanging="360"/>
      </w:pPr>
      <w:rPr>
        <w:rFonts w:ascii="Courier New" w:hAnsi="Courier New" w:cs="Courier New" w:hint="default"/>
      </w:rPr>
    </w:lvl>
    <w:lvl w:ilvl="5" w:tplc="10090005" w:tentative="1">
      <w:start w:val="1"/>
      <w:numFmt w:val="bullet"/>
      <w:lvlText w:val=""/>
      <w:lvlJc w:val="left"/>
      <w:pPr>
        <w:ind w:left="3986" w:hanging="360"/>
      </w:pPr>
      <w:rPr>
        <w:rFonts w:ascii="Wingdings" w:hAnsi="Wingdings" w:hint="default"/>
      </w:rPr>
    </w:lvl>
    <w:lvl w:ilvl="6" w:tplc="10090001" w:tentative="1">
      <w:start w:val="1"/>
      <w:numFmt w:val="bullet"/>
      <w:lvlText w:val=""/>
      <w:lvlJc w:val="left"/>
      <w:pPr>
        <w:ind w:left="4706" w:hanging="360"/>
      </w:pPr>
      <w:rPr>
        <w:rFonts w:ascii="Symbol" w:hAnsi="Symbol" w:hint="default"/>
      </w:rPr>
    </w:lvl>
    <w:lvl w:ilvl="7" w:tplc="10090003" w:tentative="1">
      <w:start w:val="1"/>
      <w:numFmt w:val="bullet"/>
      <w:lvlText w:val="o"/>
      <w:lvlJc w:val="left"/>
      <w:pPr>
        <w:ind w:left="5426" w:hanging="360"/>
      </w:pPr>
      <w:rPr>
        <w:rFonts w:ascii="Courier New" w:hAnsi="Courier New" w:cs="Courier New" w:hint="default"/>
      </w:rPr>
    </w:lvl>
    <w:lvl w:ilvl="8" w:tplc="10090005" w:tentative="1">
      <w:start w:val="1"/>
      <w:numFmt w:val="bullet"/>
      <w:lvlText w:val=""/>
      <w:lvlJc w:val="left"/>
      <w:pPr>
        <w:ind w:left="6146" w:hanging="360"/>
      </w:pPr>
      <w:rPr>
        <w:rFonts w:ascii="Wingdings" w:hAnsi="Wingdings" w:hint="default"/>
      </w:rPr>
    </w:lvl>
  </w:abstractNum>
  <w:abstractNum w:abstractNumId="22">
    <w:nsid w:val="3DF04FCF"/>
    <w:multiLevelType w:val="hybridMultilevel"/>
    <w:tmpl w:val="D9621ABC"/>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EB900E9"/>
    <w:multiLevelType w:val="hybridMultilevel"/>
    <w:tmpl w:val="2B98CF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EC850F7"/>
    <w:multiLevelType w:val="hybridMultilevel"/>
    <w:tmpl w:val="AC68840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3071D9E"/>
    <w:multiLevelType w:val="hybridMultilevel"/>
    <w:tmpl w:val="E41EF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4B21180"/>
    <w:multiLevelType w:val="hybridMultilevel"/>
    <w:tmpl w:val="1FE2741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175E23"/>
    <w:multiLevelType w:val="hybridMultilevel"/>
    <w:tmpl w:val="66926522"/>
    <w:lvl w:ilvl="0" w:tplc="10090001">
      <w:start w:val="1"/>
      <w:numFmt w:val="bullet"/>
      <w:lvlText w:val=""/>
      <w:lvlJc w:val="left"/>
      <w:pPr>
        <w:ind w:left="386" w:hanging="360"/>
      </w:pPr>
      <w:rPr>
        <w:rFonts w:ascii="Symbol" w:hAnsi="Symbol" w:hint="default"/>
      </w:rPr>
    </w:lvl>
    <w:lvl w:ilvl="1" w:tplc="10090003" w:tentative="1">
      <w:start w:val="1"/>
      <w:numFmt w:val="bullet"/>
      <w:lvlText w:val="o"/>
      <w:lvlJc w:val="left"/>
      <w:pPr>
        <w:ind w:left="1106" w:hanging="360"/>
      </w:pPr>
      <w:rPr>
        <w:rFonts w:ascii="Courier New" w:hAnsi="Courier New" w:cs="Courier New" w:hint="default"/>
      </w:rPr>
    </w:lvl>
    <w:lvl w:ilvl="2" w:tplc="10090005" w:tentative="1">
      <w:start w:val="1"/>
      <w:numFmt w:val="bullet"/>
      <w:lvlText w:val=""/>
      <w:lvlJc w:val="left"/>
      <w:pPr>
        <w:ind w:left="1826" w:hanging="360"/>
      </w:pPr>
      <w:rPr>
        <w:rFonts w:ascii="Wingdings" w:hAnsi="Wingdings" w:hint="default"/>
      </w:rPr>
    </w:lvl>
    <w:lvl w:ilvl="3" w:tplc="10090001" w:tentative="1">
      <w:start w:val="1"/>
      <w:numFmt w:val="bullet"/>
      <w:lvlText w:val=""/>
      <w:lvlJc w:val="left"/>
      <w:pPr>
        <w:ind w:left="2546" w:hanging="360"/>
      </w:pPr>
      <w:rPr>
        <w:rFonts w:ascii="Symbol" w:hAnsi="Symbol" w:hint="default"/>
      </w:rPr>
    </w:lvl>
    <w:lvl w:ilvl="4" w:tplc="10090003" w:tentative="1">
      <w:start w:val="1"/>
      <w:numFmt w:val="bullet"/>
      <w:lvlText w:val="o"/>
      <w:lvlJc w:val="left"/>
      <w:pPr>
        <w:ind w:left="3266" w:hanging="360"/>
      </w:pPr>
      <w:rPr>
        <w:rFonts w:ascii="Courier New" w:hAnsi="Courier New" w:cs="Courier New" w:hint="default"/>
      </w:rPr>
    </w:lvl>
    <w:lvl w:ilvl="5" w:tplc="10090005" w:tentative="1">
      <w:start w:val="1"/>
      <w:numFmt w:val="bullet"/>
      <w:lvlText w:val=""/>
      <w:lvlJc w:val="left"/>
      <w:pPr>
        <w:ind w:left="3986" w:hanging="360"/>
      </w:pPr>
      <w:rPr>
        <w:rFonts w:ascii="Wingdings" w:hAnsi="Wingdings" w:hint="default"/>
      </w:rPr>
    </w:lvl>
    <w:lvl w:ilvl="6" w:tplc="10090001" w:tentative="1">
      <w:start w:val="1"/>
      <w:numFmt w:val="bullet"/>
      <w:lvlText w:val=""/>
      <w:lvlJc w:val="left"/>
      <w:pPr>
        <w:ind w:left="4706" w:hanging="360"/>
      </w:pPr>
      <w:rPr>
        <w:rFonts w:ascii="Symbol" w:hAnsi="Symbol" w:hint="default"/>
      </w:rPr>
    </w:lvl>
    <w:lvl w:ilvl="7" w:tplc="10090003" w:tentative="1">
      <w:start w:val="1"/>
      <w:numFmt w:val="bullet"/>
      <w:lvlText w:val="o"/>
      <w:lvlJc w:val="left"/>
      <w:pPr>
        <w:ind w:left="5426" w:hanging="360"/>
      </w:pPr>
      <w:rPr>
        <w:rFonts w:ascii="Courier New" w:hAnsi="Courier New" w:cs="Courier New" w:hint="default"/>
      </w:rPr>
    </w:lvl>
    <w:lvl w:ilvl="8" w:tplc="10090005" w:tentative="1">
      <w:start w:val="1"/>
      <w:numFmt w:val="bullet"/>
      <w:lvlText w:val=""/>
      <w:lvlJc w:val="left"/>
      <w:pPr>
        <w:ind w:left="6146" w:hanging="360"/>
      </w:pPr>
      <w:rPr>
        <w:rFonts w:ascii="Wingdings" w:hAnsi="Wingdings" w:hint="default"/>
      </w:rPr>
    </w:lvl>
  </w:abstractNum>
  <w:abstractNum w:abstractNumId="28">
    <w:nsid w:val="51543DCD"/>
    <w:multiLevelType w:val="hybridMultilevel"/>
    <w:tmpl w:val="43941AF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3C2029D"/>
    <w:multiLevelType w:val="hybridMultilevel"/>
    <w:tmpl w:val="30DE3B6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3CE43D9"/>
    <w:multiLevelType w:val="hybridMultilevel"/>
    <w:tmpl w:val="A9187DC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7344032"/>
    <w:multiLevelType w:val="hybridMultilevel"/>
    <w:tmpl w:val="5FA820A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81A21C1"/>
    <w:multiLevelType w:val="hybridMultilevel"/>
    <w:tmpl w:val="CDEA268C"/>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9DF779D"/>
    <w:multiLevelType w:val="hybridMultilevel"/>
    <w:tmpl w:val="24065B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C9465B7"/>
    <w:multiLevelType w:val="hybridMultilevel"/>
    <w:tmpl w:val="80CC95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5E536636"/>
    <w:multiLevelType w:val="hybridMultilevel"/>
    <w:tmpl w:val="C34600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49908AC"/>
    <w:multiLevelType w:val="hybridMultilevel"/>
    <w:tmpl w:val="ACCEE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51D5A49"/>
    <w:multiLevelType w:val="hybridMultilevel"/>
    <w:tmpl w:val="F300D6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65537FB3"/>
    <w:multiLevelType w:val="hybridMultilevel"/>
    <w:tmpl w:val="B95690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6A405F4D"/>
    <w:multiLevelType w:val="hybridMultilevel"/>
    <w:tmpl w:val="B96866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6A6616D7"/>
    <w:multiLevelType w:val="hybridMultilevel"/>
    <w:tmpl w:val="CB1A3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17A1550"/>
    <w:multiLevelType w:val="hybridMultilevel"/>
    <w:tmpl w:val="9AB6CB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77C049D4"/>
    <w:multiLevelType w:val="hybridMultilevel"/>
    <w:tmpl w:val="0D8E65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E7C2302"/>
    <w:multiLevelType w:val="hybridMultilevel"/>
    <w:tmpl w:val="859AD29A"/>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nsid w:val="7E846ABA"/>
    <w:multiLevelType w:val="hybridMultilevel"/>
    <w:tmpl w:val="9454D644"/>
    <w:lvl w:ilvl="0" w:tplc="10090001">
      <w:start w:val="1"/>
      <w:numFmt w:val="bullet"/>
      <w:lvlText w:val=""/>
      <w:lvlJc w:val="left"/>
      <w:pPr>
        <w:ind w:left="386" w:hanging="360"/>
      </w:pPr>
      <w:rPr>
        <w:rFonts w:ascii="Symbol" w:hAnsi="Symbol" w:hint="default"/>
      </w:rPr>
    </w:lvl>
    <w:lvl w:ilvl="1" w:tplc="10090003" w:tentative="1">
      <w:start w:val="1"/>
      <w:numFmt w:val="bullet"/>
      <w:lvlText w:val="o"/>
      <w:lvlJc w:val="left"/>
      <w:pPr>
        <w:ind w:left="1106" w:hanging="360"/>
      </w:pPr>
      <w:rPr>
        <w:rFonts w:ascii="Courier New" w:hAnsi="Courier New" w:cs="Courier New" w:hint="default"/>
      </w:rPr>
    </w:lvl>
    <w:lvl w:ilvl="2" w:tplc="10090005" w:tentative="1">
      <w:start w:val="1"/>
      <w:numFmt w:val="bullet"/>
      <w:lvlText w:val=""/>
      <w:lvlJc w:val="left"/>
      <w:pPr>
        <w:ind w:left="1826" w:hanging="360"/>
      </w:pPr>
      <w:rPr>
        <w:rFonts w:ascii="Wingdings" w:hAnsi="Wingdings" w:hint="default"/>
      </w:rPr>
    </w:lvl>
    <w:lvl w:ilvl="3" w:tplc="10090001" w:tentative="1">
      <w:start w:val="1"/>
      <w:numFmt w:val="bullet"/>
      <w:lvlText w:val=""/>
      <w:lvlJc w:val="left"/>
      <w:pPr>
        <w:ind w:left="2546" w:hanging="360"/>
      </w:pPr>
      <w:rPr>
        <w:rFonts w:ascii="Symbol" w:hAnsi="Symbol" w:hint="default"/>
      </w:rPr>
    </w:lvl>
    <w:lvl w:ilvl="4" w:tplc="10090003" w:tentative="1">
      <w:start w:val="1"/>
      <w:numFmt w:val="bullet"/>
      <w:lvlText w:val="o"/>
      <w:lvlJc w:val="left"/>
      <w:pPr>
        <w:ind w:left="3266" w:hanging="360"/>
      </w:pPr>
      <w:rPr>
        <w:rFonts w:ascii="Courier New" w:hAnsi="Courier New" w:cs="Courier New" w:hint="default"/>
      </w:rPr>
    </w:lvl>
    <w:lvl w:ilvl="5" w:tplc="10090005" w:tentative="1">
      <w:start w:val="1"/>
      <w:numFmt w:val="bullet"/>
      <w:lvlText w:val=""/>
      <w:lvlJc w:val="left"/>
      <w:pPr>
        <w:ind w:left="3986" w:hanging="360"/>
      </w:pPr>
      <w:rPr>
        <w:rFonts w:ascii="Wingdings" w:hAnsi="Wingdings" w:hint="default"/>
      </w:rPr>
    </w:lvl>
    <w:lvl w:ilvl="6" w:tplc="10090001" w:tentative="1">
      <w:start w:val="1"/>
      <w:numFmt w:val="bullet"/>
      <w:lvlText w:val=""/>
      <w:lvlJc w:val="left"/>
      <w:pPr>
        <w:ind w:left="4706" w:hanging="360"/>
      </w:pPr>
      <w:rPr>
        <w:rFonts w:ascii="Symbol" w:hAnsi="Symbol" w:hint="default"/>
      </w:rPr>
    </w:lvl>
    <w:lvl w:ilvl="7" w:tplc="10090003" w:tentative="1">
      <w:start w:val="1"/>
      <w:numFmt w:val="bullet"/>
      <w:lvlText w:val="o"/>
      <w:lvlJc w:val="left"/>
      <w:pPr>
        <w:ind w:left="5426" w:hanging="360"/>
      </w:pPr>
      <w:rPr>
        <w:rFonts w:ascii="Courier New" w:hAnsi="Courier New" w:cs="Courier New" w:hint="default"/>
      </w:rPr>
    </w:lvl>
    <w:lvl w:ilvl="8" w:tplc="10090005" w:tentative="1">
      <w:start w:val="1"/>
      <w:numFmt w:val="bullet"/>
      <w:lvlText w:val=""/>
      <w:lvlJc w:val="left"/>
      <w:pPr>
        <w:ind w:left="6146" w:hanging="360"/>
      </w:pPr>
      <w:rPr>
        <w:rFonts w:ascii="Wingdings" w:hAnsi="Wingdings" w:hint="default"/>
      </w:rPr>
    </w:lvl>
  </w:abstractNum>
  <w:num w:numId="1">
    <w:abstractNumId w:val="43"/>
  </w:num>
  <w:num w:numId="2">
    <w:abstractNumId w:val="40"/>
  </w:num>
  <w:num w:numId="3">
    <w:abstractNumId w:val="0"/>
  </w:num>
  <w:num w:numId="4">
    <w:abstractNumId w:val="1"/>
  </w:num>
  <w:num w:numId="5">
    <w:abstractNumId w:val="7"/>
  </w:num>
  <w:num w:numId="6">
    <w:abstractNumId w:val="35"/>
  </w:num>
  <w:num w:numId="7">
    <w:abstractNumId w:val="29"/>
  </w:num>
  <w:num w:numId="8">
    <w:abstractNumId w:val="22"/>
  </w:num>
  <w:num w:numId="9">
    <w:abstractNumId w:val="28"/>
  </w:num>
  <w:num w:numId="10">
    <w:abstractNumId w:val="37"/>
  </w:num>
  <w:num w:numId="11">
    <w:abstractNumId w:val="38"/>
  </w:num>
  <w:num w:numId="12">
    <w:abstractNumId w:val="16"/>
  </w:num>
  <w:num w:numId="13">
    <w:abstractNumId w:val="41"/>
  </w:num>
  <w:num w:numId="14">
    <w:abstractNumId w:val="10"/>
  </w:num>
  <w:num w:numId="15">
    <w:abstractNumId w:val="14"/>
  </w:num>
  <w:num w:numId="16">
    <w:abstractNumId w:val="3"/>
  </w:num>
  <w:num w:numId="17">
    <w:abstractNumId w:val="19"/>
  </w:num>
  <w:num w:numId="18">
    <w:abstractNumId w:val="42"/>
  </w:num>
  <w:num w:numId="19">
    <w:abstractNumId w:val="8"/>
  </w:num>
  <w:num w:numId="20">
    <w:abstractNumId w:val="2"/>
  </w:num>
  <w:num w:numId="21">
    <w:abstractNumId w:val="11"/>
  </w:num>
  <w:num w:numId="22">
    <w:abstractNumId w:val="20"/>
  </w:num>
  <w:num w:numId="23">
    <w:abstractNumId w:val="6"/>
  </w:num>
  <w:num w:numId="24">
    <w:abstractNumId w:val="15"/>
  </w:num>
  <w:num w:numId="25">
    <w:abstractNumId w:val="36"/>
  </w:num>
  <w:num w:numId="26">
    <w:abstractNumId w:val="18"/>
  </w:num>
  <w:num w:numId="27">
    <w:abstractNumId w:val="21"/>
  </w:num>
  <w:num w:numId="28">
    <w:abstractNumId w:val="27"/>
  </w:num>
  <w:num w:numId="29">
    <w:abstractNumId w:val="25"/>
  </w:num>
  <w:num w:numId="30">
    <w:abstractNumId w:val="23"/>
  </w:num>
  <w:num w:numId="31">
    <w:abstractNumId w:val="9"/>
  </w:num>
  <w:num w:numId="32">
    <w:abstractNumId w:val="44"/>
  </w:num>
  <w:num w:numId="33">
    <w:abstractNumId w:val="33"/>
  </w:num>
  <w:num w:numId="34">
    <w:abstractNumId w:val="39"/>
  </w:num>
  <w:num w:numId="35">
    <w:abstractNumId w:val="34"/>
  </w:num>
  <w:num w:numId="36">
    <w:abstractNumId w:val="17"/>
  </w:num>
  <w:num w:numId="37">
    <w:abstractNumId w:val="32"/>
  </w:num>
  <w:num w:numId="38">
    <w:abstractNumId w:val="4"/>
  </w:num>
  <w:num w:numId="39">
    <w:abstractNumId w:val="13"/>
  </w:num>
  <w:num w:numId="40">
    <w:abstractNumId w:val="12"/>
  </w:num>
  <w:num w:numId="41">
    <w:abstractNumId w:val="24"/>
  </w:num>
  <w:num w:numId="42">
    <w:abstractNumId w:val="5"/>
  </w:num>
  <w:num w:numId="43">
    <w:abstractNumId w:val="26"/>
  </w:num>
  <w:num w:numId="44">
    <w:abstractNumId w:val="31"/>
  </w:num>
  <w:num w:numId="4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82"/>
    <w:rsid w:val="000050CF"/>
    <w:rsid w:val="00005C1A"/>
    <w:rsid w:val="000152D4"/>
    <w:rsid w:val="000171E4"/>
    <w:rsid w:val="00017548"/>
    <w:rsid w:val="00020168"/>
    <w:rsid w:val="00025260"/>
    <w:rsid w:val="00025CC3"/>
    <w:rsid w:val="00026869"/>
    <w:rsid w:val="00034645"/>
    <w:rsid w:val="0004312C"/>
    <w:rsid w:val="000434D5"/>
    <w:rsid w:val="000457FF"/>
    <w:rsid w:val="00045EE9"/>
    <w:rsid w:val="00047A00"/>
    <w:rsid w:val="00052888"/>
    <w:rsid w:val="000533D9"/>
    <w:rsid w:val="00062971"/>
    <w:rsid w:val="00062F59"/>
    <w:rsid w:val="00063328"/>
    <w:rsid w:val="00064069"/>
    <w:rsid w:val="00076282"/>
    <w:rsid w:val="000765B2"/>
    <w:rsid w:val="00076CEC"/>
    <w:rsid w:val="0007789B"/>
    <w:rsid w:val="00077BC4"/>
    <w:rsid w:val="00077D7F"/>
    <w:rsid w:val="000850E4"/>
    <w:rsid w:val="00093CD4"/>
    <w:rsid w:val="00096E6F"/>
    <w:rsid w:val="00096ED1"/>
    <w:rsid w:val="000A1420"/>
    <w:rsid w:val="000A29EA"/>
    <w:rsid w:val="000A33F7"/>
    <w:rsid w:val="000A3848"/>
    <w:rsid w:val="000A6AD5"/>
    <w:rsid w:val="000B7DD4"/>
    <w:rsid w:val="000E2BFF"/>
    <w:rsid w:val="000E4C9F"/>
    <w:rsid w:val="000E5828"/>
    <w:rsid w:val="000F0E1E"/>
    <w:rsid w:val="000F1169"/>
    <w:rsid w:val="0010167D"/>
    <w:rsid w:val="0010239D"/>
    <w:rsid w:val="00106164"/>
    <w:rsid w:val="00106BF6"/>
    <w:rsid w:val="00111A2B"/>
    <w:rsid w:val="0011302A"/>
    <w:rsid w:val="00113FE7"/>
    <w:rsid w:val="0011510B"/>
    <w:rsid w:val="00116A48"/>
    <w:rsid w:val="00120CAA"/>
    <w:rsid w:val="0012660D"/>
    <w:rsid w:val="001302F6"/>
    <w:rsid w:val="001347D6"/>
    <w:rsid w:val="001357A3"/>
    <w:rsid w:val="00135A8F"/>
    <w:rsid w:val="00140E58"/>
    <w:rsid w:val="001417D9"/>
    <w:rsid w:val="001541A6"/>
    <w:rsid w:val="00154717"/>
    <w:rsid w:val="00156929"/>
    <w:rsid w:val="00156AFF"/>
    <w:rsid w:val="00156BB3"/>
    <w:rsid w:val="00167543"/>
    <w:rsid w:val="00172C1F"/>
    <w:rsid w:val="00174E4C"/>
    <w:rsid w:val="00181530"/>
    <w:rsid w:val="00184DBB"/>
    <w:rsid w:val="00184FEB"/>
    <w:rsid w:val="0018594B"/>
    <w:rsid w:val="001902A9"/>
    <w:rsid w:val="00191813"/>
    <w:rsid w:val="0019284C"/>
    <w:rsid w:val="00194C3F"/>
    <w:rsid w:val="00195629"/>
    <w:rsid w:val="001A3C02"/>
    <w:rsid w:val="001A7F07"/>
    <w:rsid w:val="001B0C45"/>
    <w:rsid w:val="001B4DB8"/>
    <w:rsid w:val="001C5FF8"/>
    <w:rsid w:val="001C7FCC"/>
    <w:rsid w:val="001D22B5"/>
    <w:rsid w:val="001D63BB"/>
    <w:rsid w:val="001D7A22"/>
    <w:rsid w:val="001D7DF1"/>
    <w:rsid w:val="001E4C9A"/>
    <w:rsid w:val="001E54AC"/>
    <w:rsid w:val="001F0F31"/>
    <w:rsid w:val="0020306F"/>
    <w:rsid w:val="00211A4E"/>
    <w:rsid w:val="00211F5A"/>
    <w:rsid w:val="002163FB"/>
    <w:rsid w:val="00217B3D"/>
    <w:rsid w:val="0022003C"/>
    <w:rsid w:val="0022437B"/>
    <w:rsid w:val="00225FE9"/>
    <w:rsid w:val="00227D78"/>
    <w:rsid w:val="00233227"/>
    <w:rsid w:val="0023500E"/>
    <w:rsid w:val="00235C77"/>
    <w:rsid w:val="00240A26"/>
    <w:rsid w:val="002412DC"/>
    <w:rsid w:val="002440E8"/>
    <w:rsid w:val="00244E66"/>
    <w:rsid w:val="00244EC5"/>
    <w:rsid w:val="00245DAE"/>
    <w:rsid w:val="0024645D"/>
    <w:rsid w:val="00250C71"/>
    <w:rsid w:val="002629A9"/>
    <w:rsid w:val="00263453"/>
    <w:rsid w:val="00264AC5"/>
    <w:rsid w:val="00270075"/>
    <w:rsid w:val="0027049D"/>
    <w:rsid w:val="00275B44"/>
    <w:rsid w:val="00277595"/>
    <w:rsid w:val="00281ACF"/>
    <w:rsid w:val="00281CB8"/>
    <w:rsid w:val="00282084"/>
    <w:rsid w:val="0028472D"/>
    <w:rsid w:val="002862A5"/>
    <w:rsid w:val="0028634A"/>
    <w:rsid w:val="00287D49"/>
    <w:rsid w:val="002950EA"/>
    <w:rsid w:val="002A1F61"/>
    <w:rsid w:val="002A3418"/>
    <w:rsid w:val="002A573B"/>
    <w:rsid w:val="002A755E"/>
    <w:rsid w:val="002B1802"/>
    <w:rsid w:val="002B56B9"/>
    <w:rsid w:val="002B6877"/>
    <w:rsid w:val="002C10AC"/>
    <w:rsid w:val="002C2E43"/>
    <w:rsid w:val="002E225B"/>
    <w:rsid w:val="002E2544"/>
    <w:rsid w:val="002E4EF6"/>
    <w:rsid w:val="002F0D07"/>
    <w:rsid w:val="002F178D"/>
    <w:rsid w:val="002F323B"/>
    <w:rsid w:val="002F5190"/>
    <w:rsid w:val="00301D2E"/>
    <w:rsid w:val="00302C48"/>
    <w:rsid w:val="00303845"/>
    <w:rsid w:val="00314EBA"/>
    <w:rsid w:val="00320351"/>
    <w:rsid w:val="00332805"/>
    <w:rsid w:val="003356B2"/>
    <w:rsid w:val="003400FA"/>
    <w:rsid w:val="00342C01"/>
    <w:rsid w:val="00343033"/>
    <w:rsid w:val="00346840"/>
    <w:rsid w:val="00347DE1"/>
    <w:rsid w:val="0035343A"/>
    <w:rsid w:val="003540EC"/>
    <w:rsid w:val="003563A3"/>
    <w:rsid w:val="00371723"/>
    <w:rsid w:val="00377476"/>
    <w:rsid w:val="00377A47"/>
    <w:rsid w:val="00377F34"/>
    <w:rsid w:val="00381901"/>
    <w:rsid w:val="00381D6B"/>
    <w:rsid w:val="003852B0"/>
    <w:rsid w:val="00385945"/>
    <w:rsid w:val="00386213"/>
    <w:rsid w:val="00386C59"/>
    <w:rsid w:val="003870FC"/>
    <w:rsid w:val="003878CB"/>
    <w:rsid w:val="00390337"/>
    <w:rsid w:val="0039505D"/>
    <w:rsid w:val="003A3210"/>
    <w:rsid w:val="003A39BA"/>
    <w:rsid w:val="003B284E"/>
    <w:rsid w:val="003B4B46"/>
    <w:rsid w:val="003B7789"/>
    <w:rsid w:val="003D0E62"/>
    <w:rsid w:val="003D57A6"/>
    <w:rsid w:val="003E55E0"/>
    <w:rsid w:val="003F0AE1"/>
    <w:rsid w:val="003F2C68"/>
    <w:rsid w:val="003F3024"/>
    <w:rsid w:val="00406E97"/>
    <w:rsid w:val="00410EA3"/>
    <w:rsid w:val="004125D3"/>
    <w:rsid w:val="004161DC"/>
    <w:rsid w:val="00425776"/>
    <w:rsid w:val="00426903"/>
    <w:rsid w:val="004327E6"/>
    <w:rsid w:val="00433858"/>
    <w:rsid w:val="00437FE8"/>
    <w:rsid w:val="00441AD3"/>
    <w:rsid w:val="00441FD5"/>
    <w:rsid w:val="00457610"/>
    <w:rsid w:val="00470DD6"/>
    <w:rsid w:val="00473731"/>
    <w:rsid w:val="00480A30"/>
    <w:rsid w:val="00483D41"/>
    <w:rsid w:val="00487EFC"/>
    <w:rsid w:val="00492197"/>
    <w:rsid w:val="004A16BF"/>
    <w:rsid w:val="004A25FF"/>
    <w:rsid w:val="004A2C59"/>
    <w:rsid w:val="004A307F"/>
    <w:rsid w:val="004A534A"/>
    <w:rsid w:val="004B607C"/>
    <w:rsid w:val="004D06B5"/>
    <w:rsid w:val="004D28EB"/>
    <w:rsid w:val="004E0710"/>
    <w:rsid w:val="004E33B8"/>
    <w:rsid w:val="004E7693"/>
    <w:rsid w:val="004F1D7B"/>
    <w:rsid w:val="004F36C8"/>
    <w:rsid w:val="004F3D68"/>
    <w:rsid w:val="005047C3"/>
    <w:rsid w:val="0050608A"/>
    <w:rsid w:val="00510663"/>
    <w:rsid w:val="00513880"/>
    <w:rsid w:val="00513882"/>
    <w:rsid w:val="00514825"/>
    <w:rsid w:val="005161A9"/>
    <w:rsid w:val="00517004"/>
    <w:rsid w:val="005322B4"/>
    <w:rsid w:val="005328F9"/>
    <w:rsid w:val="00544477"/>
    <w:rsid w:val="005451B9"/>
    <w:rsid w:val="00545CC7"/>
    <w:rsid w:val="0054603F"/>
    <w:rsid w:val="005509E7"/>
    <w:rsid w:val="00551721"/>
    <w:rsid w:val="00553A53"/>
    <w:rsid w:val="00553A9A"/>
    <w:rsid w:val="0055621E"/>
    <w:rsid w:val="0056048A"/>
    <w:rsid w:val="005616CF"/>
    <w:rsid w:val="00564084"/>
    <w:rsid w:val="00566CEB"/>
    <w:rsid w:val="005673A6"/>
    <w:rsid w:val="00567DCC"/>
    <w:rsid w:val="00581DE6"/>
    <w:rsid w:val="0058221F"/>
    <w:rsid w:val="005870CC"/>
    <w:rsid w:val="005928B2"/>
    <w:rsid w:val="00594034"/>
    <w:rsid w:val="005A1FD2"/>
    <w:rsid w:val="005A758C"/>
    <w:rsid w:val="005A77BD"/>
    <w:rsid w:val="005B466B"/>
    <w:rsid w:val="005B5526"/>
    <w:rsid w:val="005C172D"/>
    <w:rsid w:val="005C1F2D"/>
    <w:rsid w:val="005C59D9"/>
    <w:rsid w:val="005C7C65"/>
    <w:rsid w:val="005D20D4"/>
    <w:rsid w:val="005D3E6E"/>
    <w:rsid w:val="005D3F43"/>
    <w:rsid w:val="005E29A4"/>
    <w:rsid w:val="005E44E2"/>
    <w:rsid w:val="005E5AF7"/>
    <w:rsid w:val="005F001E"/>
    <w:rsid w:val="005F5E17"/>
    <w:rsid w:val="005F6DD3"/>
    <w:rsid w:val="006144C9"/>
    <w:rsid w:val="006152A5"/>
    <w:rsid w:val="00615CDB"/>
    <w:rsid w:val="006268F7"/>
    <w:rsid w:val="00627BA2"/>
    <w:rsid w:val="006346F1"/>
    <w:rsid w:val="0063560C"/>
    <w:rsid w:val="00643284"/>
    <w:rsid w:val="00646AA6"/>
    <w:rsid w:val="0065362C"/>
    <w:rsid w:val="00654755"/>
    <w:rsid w:val="006547A1"/>
    <w:rsid w:val="00655311"/>
    <w:rsid w:val="006648B1"/>
    <w:rsid w:val="00681CFF"/>
    <w:rsid w:val="00684E30"/>
    <w:rsid w:val="00686D98"/>
    <w:rsid w:val="00691312"/>
    <w:rsid w:val="00694D00"/>
    <w:rsid w:val="006958F1"/>
    <w:rsid w:val="006A6EDC"/>
    <w:rsid w:val="006A7B29"/>
    <w:rsid w:val="006B0564"/>
    <w:rsid w:val="006B3732"/>
    <w:rsid w:val="006C088C"/>
    <w:rsid w:val="006C1E4F"/>
    <w:rsid w:val="006C3B38"/>
    <w:rsid w:val="006C5373"/>
    <w:rsid w:val="006D1D63"/>
    <w:rsid w:val="006D57F3"/>
    <w:rsid w:val="006D6729"/>
    <w:rsid w:val="006E1F95"/>
    <w:rsid w:val="006F2D71"/>
    <w:rsid w:val="006F3A51"/>
    <w:rsid w:val="006F595B"/>
    <w:rsid w:val="0070007B"/>
    <w:rsid w:val="007001AC"/>
    <w:rsid w:val="00711D22"/>
    <w:rsid w:val="007159EE"/>
    <w:rsid w:val="00730B5D"/>
    <w:rsid w:val="00732A1F"/>
    <w:rsid w:val="0073349F"/>
    <w:rsid w:val="00735809"/>
    <w:rsid w:val="00737B1E"/>
    <w:rsid w:val="00740CF4"/>
    <w:rsid w:val="007417A3"/>
    <w:rsid w:val="007447ED"/>
    <w:rsid w:val="00745DC2"/>
    <w:rsid w:val="00746391"/>
    <w:rsid w:val="007467E3"/>
    <w:rsid w:val="00752B01"/>
    <w:rsid w:val="00753F3B"/>
    <w:rsid w:val="0076119D"/>
    <w:rsid w:val="007614AF"/>
    <w:rsid w:val="0076749C"/>
    <w:rsid w:val="00772CEE"/>
    <w:rsid w:val="00772E7B"/>
    <w:rsid w:val="00775503"/>
    <w:rsid w:val="0077671E"/>
    <w:rsid w:val="0078128A"/>
    <w:rsid w:val="007840C4"/>
    <w:rsid w:val="00787399"/>
    <w:rsid w:val="0079091B"/>
    <w:rsid w:val="00790F98"/>
    <w:rsid w:val="00793109"/>
    <w:rsid w:val="007931FE"/>
    <w:rsid w:val="007A3159"/>
    <w:rsid w:val="007A411A"/>
    <w:rsid w:val="007A5D4D"/>
    <w:rsid w:val="007A7152"/>
    <w:rsid w:val="007C39D2"/>
    <w:rsid w:val="007C4D52"/>
    <w:rsid w:val="007D1153"/>
    <w:rsid w:val="007D1433"/>
    <w:rsid w:val="007D69D4"/>
    <w:rsid w:val="007E786B"/>
    <w:rsid w:val="007F19C4"/>
    <w:rsid w:val="007F29DD"/>
    <w:rsid w:val="007F4089"/>
    <w:rsid w:val="007F5D5A"/>
    <w:rsid w:val="007F66A5"/>
    <w:rsid w:val="007F7B64"/>
    <w:rsid w:val="00801035"/>
    <w:rsid w:val="00802B65"/>
    <w:rsid w:val="00802D38"/>
    <w:rsid w:val="00807AC7"/>
    <w:rsid w:val="00807F76"/>
    <w:rsid w:val="00812CD2"/>
    <w:rsid w:val="00812F07"/>
    <w:rsid w:val="00814224"/>
    <w:rsid w:val="0081789A"/>
    <w:rsid w:val="0082072A"/>
    <w:rsid w:val="00840506"/>
    <w:rsid w:val="00840849"/>
    <w:rsid w:val="00844566"/>
    <w:rsid w:val="00847E5C"/>
    <w:rsid w:val="00850929"/>
    <w:rsid w:val="00851B78"/>
    <w:rsid w:val="008550E7"/>
    <w:rsid w:val="0085536C"/>
    <w:rsid w:val="008573FD"/>
    <w:rsid w:val="00864116"/>
    <w:rsid w:val="00864762"/>
    <w:rsid w:val="008748ED"/>
    <w:rsid w:val="00874AA4"/>
    <w:rsid w:val="00882BED"/>
    <w:rsid w:val="00895194"/>
    <w:rsid w:val="008955F1"/>
    <w:rsid w:val="008977B1"/>
    <w:rsid w:val="008A3C58"/>
    <w:rsid w:val="008A5B16"/>
    <w:rsid w:val="008A6266"/>
    <w:rsid w:val="008C0706"/>
    <w:rsid w:val="008C5FA7"/>
    <w:rsid w:val="008D18F0"/>
    <w:rsid w:val="008D1F91"/>
    <w:rsid w:val="008D2940"/>
    <w:rsid w:val="008D68D4"/>
    <w:rsid w:val="008E011C"/>
    <w:rsid w:val="008E10BF"/>
    <w:rsid w:val="008E5560"/>
    <w:rsid w:val="008E7194"/>
    <w:rsid w:val="008F3FFB"/>
    <w:rsid w:val="008F5BC8"/>
    <w:rsid w:val="008F5E8B"/>
    <w:rsid w:val="008F5F92"/>
    <w:rsid w:val="008F7B67"/>
    <w:rsid w:val="00900171"/>
    <w:rsid w:val="009108FF"/>
    <w:rsid w:val="0091527B"/>
    <w:rsid w:val="00923E57"/>
    <w:rsid w:val="00923E7B"/>
    <w:rsid w:val="00927647"/>
    <w:rsid w:val="00934784"/>
    <w:rsid w:val="00935ED5"/>
    <w:rsid w:val="00936997"/>
    <w:rsid w:val="009444BD"/>
    <w:rsid w:val="00947078"/>
    <w:rsid w:val="00954959"/>
    <w:rsid w:val="00960E32"/>
    <w:rsid w:val="00965F0F"/>
    <w:rsid w:val="00975A41"/>
    <w:rsid w:val="00975B9D"/>
    <w:rsid w:val="009764FA"/>
    <w:rsid w:val="00976D08"/>
    <w:rsid w:val="009800C2"/>
    <w:rsid w:val="0098339B"/>
    <w:rsid w:val="00985395"/>
    <w:rsid w:val="00992F19"/>
    <w:rsid w:val="00992FBA"/>
    <w:rsid w:val="00994334"/>
    <w:rsid w:val="009A0C01"/>
    <w:rsid w:val="009A2E43"/>
    <w:rsid w:val="009D4334"/>
    <w:rsid w:val="009E079F"/>
    <w:rsid w:val="009E150A"/>
    <w:rsid w:val="009E1FEF"/>
    <w:rsid w:val="009E46CD"/>
    <w:rsid w:val="009F4B3B"/>
    <w:rsid w:val="00A015C4"/>
    <w:rsid w:val="00A143F9"/>
    <w:rsid w:val="00A17AC9"/>
    <w:rsid w:val="00A20B06"/>
    <w:rsid w:val="00A24845"/>
    <w:rsid w:val="00A25201"/>
    <w:rsid w:val="00A256A3"/>
    <w:rsid w:val="00A25CEF"/>
    <w:rsid w:val="00A27770"/>
    <w:rsid w:val="00A315A0"/>
    <w:rsid w:val="00A34C27"/>
    <w:rsid w:val="00A3567C"/>
    <w:rsid w:val="00A364BA"/>
    <w:rsid w:val="00A41D24"/>
    <w:rsid w:val="00A43390"/>
    <w:rsid w:val="00A43524"/>
    <w:rsid w:val="00A43DFE"/>
    <w:rsid w:val="00A4576D"/>
    <w:rsid w:val="00A46A9F"/>
    <w:rsid w:val="00A47D94"/>
    <w:rsid w:val="00A576A8"/>
    <w:rsid w:val="00A57D2B"/>
    <w:rsid w:val="00A66DEE"/>
    <w:rsid w:val="00A70E6D"/>
    <w:rsid w:val="00A72341"/>
    <w:rsid w:val="00A738FD"/>
    <w:rsid w:val="00A741F0"/>
    <w:rsid w:val="00A747B3"/>
    <w:rsid w:val="00A75E40"/>
    <w:rsid w:val="00A76489"/>
    <w:rsid w:val="00A846F4"/>
    <w:rsid w:val="00A908DF"/>
    <w:rsid w:val="00A93DB9"/>
    <w:rsid w:val="00A96200"/>
    <w:rsid w:val="00A97691"/>
    <w:rsid w:val="00A97E49"/>
    <w:rsid w:val="00AA3A9E"/>
    <w:rsid w:val="00AA51FA"/>
    <w:rsid w:val="00AA64AE"/>
    <w:rsid w:val="00AB2BDD"/>
    <w:rsid w:val="00AB54CA"/>
    <w:rsid w:val="00AB70CF"/>
    <w:rsid w:val="00AB78CF"/>
    <w:rsid w:val="00AC1CEB"/>
    <w:rsid w:val="00AC3210"/>
    <w:rsid w:val="00AC3C80"/>
    <w:rsid w:val="00AE19A9"/>
    <w:rsid w:val="00AF1B4C"/>
    <w:rsid w:val="00AF2858"/>
    <w:rsid w:val="00B00E05"/>
    <w:rsid w:val="00B0799C"/>
    <w:rsid w:val="00B23869"/>
    <w:rsid w:val="00B249EF"/>
    <w:rsid w:val="00B30641"/>
    <w:rsid w:val="00B3157E"/>
    <w:rsid w:val="00B34677"/>
    <w:rsid w:val="00B3561A"/>
    <w:rsid w:val="00B522F6"/>
    <w:rsid w:val="00B52FC3"/>
    <w:rsid w:val="00B535BE"/>
    <w:rsid w:val="00B539ED"/>
    <w:rsid w:val="00B54B38"/>
    <w:rsid w:val="00B558BF"/>
    <w:rsid w:val="00B5654B"/>
    <w:rsid w:val="00B6158D"/>
    <w:rsid w:val="00B6182A"/>
    <w:rsid w:val="00B61E20"/>
    <w:rsid w:val="00B666CF"/>
    <w:rsid w:val="00B67E90"/>
    <w:rsid w:val="00B72C9E"/>
    <w:rsid w:val="00B7515C"/>
    <w:rsid w:val="00B76CBA"/>
    <w:rsid w:val="00B8143C"/>
    <w:rsid w:val="00B8201B"/>
    <w:rsid w:val="00B836A7"/>
    <w:rsid w:val="00B842BA"/>
    <w:rsid w:val="00B84988"/>
    <w:rsid w:val="00B86EFE"/>
    <w:rsid w:val="00BA38F7"/>
    <w:rsid w:val="00BB1F7A"/>
    <w:rsid w:val="00BB2511"/>
    <w:rsid w:val="00BB7B27"/>
    <w:rsid w:val="00BC04DB"/>
    <w:rsid w:val="00BC0A61"/>
    <w:rsid w:val="00BC2E62"/>
    <w:rsid w:val="00BC3268"/>
    <w:rsid w:val="00BC4718"/>
    <w:rsid w:val="00BC4F8C"/>
    <w:rsid w:val="00BE0296"/>
    <w:rsid w:val="00BE0BD2"/>
    <w:rsid w:val="00BE2E54"/>
    <w:rsid w:val="00BE3847"/>
    <w:rsid w:val="00BF2FC2"/>
    <w:rsid w:val="00C02247"/>
    <w:rsid w:val="00C116EF"/>
    <w:rsid w:val="00C11A11"/>
    <w:rsid w:val="00C13D61"/>
    <w:rsid w:val="00C2225D"/>
    <w:rsid w:val="00C30D47"/>
    <w:rsid w:val="00C40C32"/>
    <w:rsid w:val="00C442D9"/>
    <w:rsid w:val="00C53A6F"/>
    <w:rsid w:val="00C57DB4"/>
    <w:rsid w:val="00C63881"/>
    <w:rsid w:val="00C74C32"/>
    <w:rsid w:val="00C76480"/>
    <w:rsid w:val="00C83822"/>
    <w:rsid w:val="00C84A21"/>
    <w:rsid w:val="00C872B6"/>
    <w:rsid w:val="00C905B7"/>
    <w:rsid w:val="00C91CB6"/>
    <w:rsid w:val="00C95CF6"/>
    <w:rsid w:val="00CA15D9"/>
    <w:rsid w:val="00CA28D8"/>
    <w:rsid w:val="00CA32AF"/>
    <w:rsid w:val="00CA7311"/>
    <w:rsid w:val="00CA759A"/>
    <w:rsid w:val="00CB3C7B"/>
    <w:rsid w:val="00CB45C3"/>
    <w:rsid w:val="00CB599C"/>
    <w:rsid w:val="00CB69CD"/>
    <w:rsid w:val="00CC153F"/>
    <w:rsid w:val="00CC17A6"/>
    <w:rsid w:val="00CC6A29"/>
    <w:rsid w:val="00CD0DDB"/>
    <w:rsid w:val="00CE12A0"/>
    <w:rsid w:val="00CE422B"/>
    <w:rsid w:val="00CE4D0E"/>
    <w:rsid w:val="00CE77DC"/>
    <w:rsid w:val="00CF66AA"/>
    <w:rsid w:val="00CF6E8A"/>
    <w:rsid w:val="00D0252B"/>
    <w:rsid w:val="00D1008C"/>
    <w:rsid w:val="00D100D6"/>
    <w:rsid w:val="00D10AA0"/>
    <w:rsid w:val="00D13A26"/>
    <w:rsid w:val="00D13C1A"/>
    <w:rsid w:val="00D1636B"/>
    <w:rsid w:val="00D21BF7"/>
    <w:rsid w:val="00D248BF"/>
    <w:rsid w:val="00D33FD2"/>
    <w:rsid w:val="00D36ADB"/>
    <w:rsid w:val="00D4108A"/>
    <w:rsid w:val="00D44245"/>
    <w:rsid w:val="00D44927"/>
    <w:rsid w:val="00D55101"/>
    <w:rsid w:val="00D70D7F"/>
    <w:rsid w:val="00D7706E"/>
    <w:rsid w:val="00D80009"/>
    <w:rsid w:val="00D83646"/>
    <w:rsid w:val="00D92519"/>
    <w:rsid w:val="00D927F9"/>
    <w:rsid w:val="00D934E0"/>
    <w:rsid w:val="00D93D72"/>
    <w:rsid w:val="00DA0194"/>
    <w:rsid w:val="00DB1E87"/>
    <w:rsid w:val="00DB431D"/>
    <w:rsid w:val="00DC0266"/>
    <w:rsid w:val="00DC3D7F"/>
    <w:rsid w:val="00DC66CF"/>
    <w:rsid w:val="00DD4EBF"/>
    <w:rsid w:val="00DD7CFB"/>
    <w:rsid w:val="00DE2E79"/>
    <w:rsid w:val="00DE4847"/>
    <w:rsid w:val="00DE5631"/>
    <w:rsid w:val="00DE626A"/>
    <w:rsid w:val="00DE75A5"/>
    <w:rsid w:val="00DF44F4"/>
    <w:rsid w:val="00DF6844"/>
    <w:rsid w:val="00E0072B"/>
    <w:rsid w:val="00E01F11"/>
    <w:rsid w:val="00E05E88"/>
    <w:rsid w:val="00E1134F"/>
    <w:rsid w:val="00E13ED5"/>
    <w:rsid w:val="00E140E8"/>
    <w:rsid w:val="00E1705B"/>
    <w:rsid w:val="00E231ED"/>
    <w:rsid w:val="00E2427B"/>
    <w:rsid w:val="00E25547"/>
    <w:rsid w:val="00E271A4"/>
    <w:rsid w:val="00E302D1"/>
    <w:rsid w:val="00E30DD5"/>
    <w:rsid w:val="00E36363"/>
    <w:rsid w:val="00E477A9"/>
    <w:rsid w:val="00E552B9"/>
    <w:rsid w:val="00E62607"/>
    <w:rsid w:val="00E732B6"/>
    <w:rsid w:val="00E7566D"/>
    <w:rsid w:val="00E800D9"/>
    <w:rsid w:val="00E9206C"/>
    <w:rsid w:val="00E934C0"/>
    <w:rsid w:val="00EA40D9"/>
    <w:rsid w:val="00EA4403"/>
    <w:rsid w:val="00EA5E8E"/>
    <w:rsid w:val="00EB7822"/>
    <w:rsid w:val="00EB78BC"/>
    <w:rsid w:val="00EC1657"/>
    <w:rsid w:val="00ED42C8"/>
    <w:rsid w:val="00ED4665"/>
    <w:rsid w:val="00ED65CE"/>
    <w:rsid w:val="00EE402E"/>
    <w:rsid w:val="00EE4A2D"/>
    <w:rsid w:val="00EE57B9"/>
    <w:rsid w:val="00EE6683"/>
    <w:rsid w:val="00EF5704"/>
    <w:rsid w:val="00EF6F24"/>
    <w:rsid w:val="00F00D26"/>
    <w:rsid w:val="00F04577"/>
    <w:rsid w:val="00F05155"/>
    <w:rsid w:val="00F1400A"/>
    <w:rsid w:val="00F17924"/>
    <w:rsid w:val="00F17A60"/>
    <w:rsid w:val="00F22590"/>
    <w:rsid w:val="00F252F8"/>
    <w:rsid w:val="00F33116"/>
    <w:rsid w:val="00F33FA0"/>
    <w:rsid w:val="00F3458F"/>
    <w:rsid w:val="00F42E35"/>
    <w:rsid w:val="00F43F35"/>
    <w:rsid w:val="00F441BC"/>
    <w:rsid w:val="00F52605"/>
    <w:rsid w:val="00F54571"/>
    <w:rsid w:val="00F65C22"/>
    <w:rsid w:val="00F75E6D"/>
    <w:rsid w:val="00F8108C"/>
    <w:rsid w:val="00F82EAC"/>
    <w:rsid w:val="00F94EF7"/>
    <w:rsid w:val="00F97C9B"/>
    <w:rsid w:val="00FA2D5F"/>
    <w:rsid w:val="00FC51CE"/>
    <w:rsid w:val="00FC7786"/>
    <w:rsid w:val="00FD0240"/>
    <w:rsid w:val="00FD4D1E"/>
    <w:rsid w:val="00FE1A62"/>
    <w:rsid w:val="00FE4D9C"/>
    <w:rsid w:val="00FE5637"/>
    <w:rsid w:val="00FF0E89"/>
    <w:rsid w:val="00FF42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E4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282"/>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076282"/>
    <w:pPr>
      <w:ind w:left="720"/>
    </w:pPr>
  </w:style>
  <w:style w:type="paragraph" w:styleId="Header">
    <w:name w:val="header"/>
    <w:basedOn w:val="Normal"/>
    <w:link w:val="HeaderChar"/>
    <w:uiPriority w:val="99"/>
    <w:rsid w:val="008E7194"/>
    <w:pPr>
      <w:tabs>
        <w:tab w:val="center" w:pos="4320"/>
        <w:tab w:val="right" w:pos="8640"/>
      </w:tabs>
      <w:spacing w:after="0" w:line="240" w:lineRule="auto"/>
    </w:pPr>
    <w:rPr>
      <w:rFonts w:ascii="Times New Roman" w:eastAsia="Calibri" w:hAnsi="Times New Roman"/>
      <w:sz w:val="24"/>
      <w:szCs w:val="24"/>
      <w:lang w:eastAsia="en-CA"/>
    </w:rPr>
  </w:style>
  <w:style w:type="character" w:customStyle="1" w:styleId="HeaderChar">
    <w:name w:val="Header Char"/>
    <w:link w:val="Header"/>
    <w:uiPriority w:val="99"/>
    <w:locked/>
    <w:rsid w:val="008E7194"/>
    <w:rPr>
      <w:rFonts w:ascii="Times New Roman" w:hAnsi="Times New Roman" w:cs="Times New Roman"/>
      <w:sz w:val="24"/>
      <w:szCs w:val="24"/>
      <w:lang w:val="x-none" w:eastAsia="en-CA"/>
    </w:rPr>
  </w:style>
  <w:style w:type="paragraph" w:styleId="Footer">
    <w:name w:val="footer"/>
    <w:basedOn w:val="Normal"/>
    <w:link w:val="FooterChar"/>
    <w:rsid w:val="002C2E43"/>
    <w:pPr>
      <w:tabs>
        <w:tab w:val="center" w:pos="4320"/>
        <w:tab w:val="right" w:pos="8640"/>
      </w:tabs>
    </w:pPr>
  </w:style>
  <w:style w:type="character" w:customStyle="1" w:styleId="FooterChar">
    <w:name w:val="Footer Char"/>
    <w:link w:val="Footer"/>
    <w:locked/>
    <w:rsid w:val="00156AFF"/>
    <w:rPr>
      <w:rFonts w:cs="Times New Roman"/>
      <w:lang w:val="en-CA" w:eastAsia="x-none"/>
    </w:rPr>
  </w:style>
  <w:style w:type="paragraph" w:styleId="NormalWeb">
    <w:name w:val="Normal (Web)"/>
    <w:basedOn w:val="Normal"/>
    <w:rsid w:val="00EE4A2D"/>
    <w:pPr>
      <w:spacing w:before="100" w:beforeAutospacing="1" w:after="100" w:afterAutospacing="1" w:line="240" w:lineRule="auto"/>
    </w:pPr>
    <w:rPr>
      <w:sz w:val="24"/>
      <w:szCs w:val="24"/>
      <w:lang w:eastAsia="en-CA"/>
    </w:rPr>
  </w:style>
  <w:style w:type="character" w:styleId="Strong">
    <w:name w:val="Strong"/>
    <w:qFormat/>
    <w:locked/>
    <w:rsid w:val="00EE4A2D"/>
    <w:rPr>
      <w:rFonts w:cs="Times New Roman"/>
      <w:b/>
      <w:bCs/>
    </w:rPr>
  </w:style>
  <w:style w:type="character" w:styleId="Emphasis">
    <w:name w:val="Emphasis"/>
    <w:qFormat/>
    <w:locked/>
    <w:rsid w:val="00EE4A2D"/>
    <w:rPr>
      <w:rFonts w:cs="Times New Roman"/>
      <w:i/>
      <w:iCs/>
    </w:rPr>
  </w:style>
  <w:style w:type="character" w:styleId="Hyperlink">
    <w:name w:val="Hyperlink"/>
    <w:rsid w:val="005928B2"/>
    <w:rPr>
      <w:rFonts w:cs="Times New Roman"/>
      <w:color w:val="0000FF"/>
      <w:u w:val="single"/>
    </w:rPr>
  </w:style>
  <w:style w:type="paragraph" w:customStyle="1" w:styleId="Default">
    <w:name w:val="Default"/>
    <w:rsid w:val="004F3D68"/>
    <w:pPr>
      <w:autoSpaceDE w:val="0"/>
      <w:autoSpaceDN w:val="0"/>
      <w:adjustRightInd w:val="0"/>
    </w:pPr>
    <w:rPr>
      <w:rFonts w:eastAsia="Times New Roman"/>
      <w:color w:val="000000"/>
      <w:sz w:val="24"/>
      <w:szCs w:val="24"/>
      <w:lang w:eastAsia="en-US"/>
    </w:rPr>
  </w:style>
  <w:style w:type="paragraph" w:styleId="BalloonText">
    <w:name w:val="Balloon Text"/>
    <w:basedOn w:val="Normal"/>
    <w:link w:val="BalloonTextChar"/>
    <w:rsid w:val="00C872B6"/>
    <w:pPr>
      <w:spacing w:after="0" w:line="240" w:lineRule="auto"/>
    </w:pPr>
    <w:rPr>
      <w:rFonts w:ascii="Tahoma" w:hAnsi="Tahoma" w:cs="Tahoma"/>
      <w:sz w:val="16"/>
      <w:szCs w:val="16"/>
    </w:rPr>
  </w:style>
  <w:style w:type="character" w:customStyle="1" w:styleId="BalloonTextChar">
    <w:name w:val="Balloon Text Char"/>
    <w:link w:val="BalloonText"/>
    <w:rsid w:val="00C872B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E4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282"/>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076282"/>
    <w:pPr>
      <w:ind w:left="720"/>
    </w:pPr>
  </w:style>
  <w:style w:type="paragraph" w:styleId="Header">
    <w:name w:val="header"/>
    <w:basedOn w:val="Normal"/>
    <w:link w:val="HeaderChar"/>
    <w:uiPriority w:val="99"/>
    <w:rsid w:val="008E7194"/>
    <w:pPr>
      <w:tabs>
        <w:tab w:val="center" w:pos="4320"/>
        <w:tab w:val="right" w:pos="8640"/>
      </w:tabs>
      <w:spacing w:after="0" w:line="240" w:lineRule="auto"/>
    </w:pPr>
    <w:rPr>
      <w:rFonts w:ascii="Times New Roman" w:eastAsia="Calibri" w:hAnsi="Times New Roman"/>
      <w:sz w:val="24"/>
      <w:szCs w:val="24"/>
      <w:lang w:eastAsia="en-CA"/>
    </w:rPr>
  </w:style>
  <w:style w:type="character" w:customStyle="1" w:styleId="HeaderChar">
    <w:name w:val="Header Char"/>
    <w:link w:val="Header"/>
    <w:uiPriority w:val="99"/>
    <w:locked/>
    <w:rsid w:val="008E7194"/>
    <w:rPr>
      <w:rFonts w:ascii="Times New Roman" w:hAnsi="Times New Roman" w:cs="Times New Roman"/>
      <w:sz w:val="24"/>
      <w:szCs w:val="24"/>
      <w:lang w:val="x-none" w:eastAsia="en-CA"/>
    </w:rPr>
  </w:style>
  <w:style w:type="paragraph" w:styleId="Footer">
    <w:name w:val="footer"/>
    <w:basedOn w:val="Normal"/>
    <w:link w:val="FooterChar"/>
    <w:rsid w:val="002C2E43"/>
    <w:pPr>
      <w:tabs>
        <w:tab w:val="center" w:pos="4320"/>
        <w:tab w:val="right" w:pos="8640"/>
      </w:tabs>
    </w:pPr>
  </w:style>
  <w:style w:type="character" w:customStyle="1" w:styleId="FooterChar">
    <w:name w:val="Footer Char"/>
    <w:link w:val="Footer"/>
    <w:locked/>
    <w:rsid w:val="00156AFF"/>
    <w:rPr>
      <w:rFonts w:cs="Times New Roman"/>
      <w:lang w:val="en-CA" w:eastAsia="x-none"/>
    </w:rPr>
  </w:style>
  <w:style w:type="paragraph" w:styleId="NormalWeb">
    <w:name w:val="Normal (Web)"/>
    <w:basedOn w:val="Normal"/>
    <w:rsid w:val="00EE4A2D"/>
    <w:pPr>
      <w:spacing w:before="100" w:beforeAutospacing="1" w:after="100" w:afterAutospacing="1" w:line="240" w:lineRule="auto"/>
    </w:pPr>
    <w:rPr>
      <w:sz w:val="24"/>
      <w:szCs w:val="24"/>
      <w:lang w:eastAsia="en-CA"/>
    </w:rPr>
  </w:style>
  <w:style w:type="character" w:styleId="Strong">
    <w:name w:val="Strong"/>
    <w:qFormat/>
    <w:locked/>
    <w:rsid w:val="00EE4A2D"/>
    <w:rPr>
      <w:rFonts w:cs="Times New Roman"/>
      <w:b/>
      <w:bCs/>
    </w:rPr>
  </w:style>
  <w:style w:type="character" w:styleId="Emphasis">
    <w:name w:val="Emphasis"/>
    <w:qFormat/>
    <w:locked/>
    <w:rsid w:val="00EE4A2D"/>
    <w:rPr>
      <w:rFonts w:cs="Times New Roman"/>
      <w:i/>
      <w:iCs/>
    </w:rPr>
  </w:style>
  <w:style w:type="character" w:styleId="Hyperlink">
    <w:name w:val="Hyperlink"/>
    <w:rsid w:val="005928B2"/>
    <w:rPr>
      <w:rFonts w:cs="Times New Roman"/>
      <w:color w:val="0000FF"/>
      <w:u w:val="single"/>
    </w:rPr>
  </w:style>
  <w:style w:type="paragraph" w:customStyle="1" w:styleId="Default">
    <w:name w:val="Default"/>
    <w:rsid w:val="004F3D68"/>
    <w:pPr>
      <w:autoSpaceDE w:val="0"/>
      <w:autoSpaceDN w:val="0"/>
      <w:adjustRightInd w:val="0"/>
    </w:pPr>
    <w:rPr>
      <w:rFonts w:eastAsia="Times New Roman"/>
      <w:color w:val="000000"/>
      <w:sz w:val="24"/>
      <w:szCs w:val="24"/>
      <w:lang w:eastAsia="en-US"/>
    </w:rPr>
  </w:style>
  <w:style w:type="paragraph" w:styleId="BalloonText">
    <w:name w:val="Balloon Text"/>
    <w:basedOn w:val="Normal"/>
    <w:link w:val="BalloonTextChar"/>
    <w:rsid w:val="00C872B6"/>
    <w:pPr>
      <w:spacing w:after="0" w:line="240" w:lineRule="auto"/>
    </w:pPr>
    <w:rPr>
      <w:rFonts w:ascii="Tahoma" w:hAnsi="Tahoma" w:cs="Tahoma"/>
      <w:sz w:val="16"/>
      <w:szCs w:val="16"/>
    </w:rPr>
  </w:style>
  <w:style w:type="character" w:customStyle="1" w:styleId="BalloonTextChar">
    <w:name w:val="Balloon Text Char"/>
    <w:link w:val="BalloonText"/>
    <w:rsid w:val="00C872B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8001705">
      <w:bodyDiv w:val="1"/>
      <w:marLeft w:val="0"/>
      <w:marRight w:val="0"/>
      <w:marTop w:val="0"/>
      <w:marBottom w:val="0"/>
      <w:divBdr>
        <w:top w:val="none" w:sz="0" w:space="0" w:color="auto"/>
        <w:left w:val="none" w:sz="0" w:space="0" w:color="auto"/>
        <w:bottom w:val="none" w:sz="0" w:space="0" w:color="auto"/>
        <w:right w:val="none" w:sz="0" w:space="0" w:color="auto"/>
      </w:divBdr>
      <w:divsChild>
        <w:div w:id="1112892954">
          <w:marLeft w:val="0"/>
          <w:marRight w:val="0"/>
          <w:marTop w:val="0"/>
          <w:marBottom w:val="0"/>
          <w:divBdr>
            <w:top w:val="none" w:sz="0" w:space="0" w:color="auto"/>
            <w:left w:val="none" w:sz="0" w:space="0" w:color="auto"/>
            <w:bottom w:val="none" w:sz="0" w:space="0" w:color="auto"/>
            <w:right w:val="none" w:sz="0" w:space="0" w:color="auto"/>
          </w:divBdr>
        </w:div>
      </w:divsChild>
    </w:div>
    <w:div w:id="477461049">
      <w:bodyDiv w:val="1"/>
      <w:marLeft w:val="0"/>
      <w:marRight w:val="0"/>
      <w:marTop w:val="0"/>
      <w:marBottom w:val="0"/>
      <w:divBdr>
        <w:top w:val="none" w:sz="0" w:space="0" w:color="auto"/>
        <w:left w:val="none" w:sz="0" w:space="0" w:color="auto"/>
        <w:bottom w:val="none" w:sz="0" w:space="0" w:color="auto"/>
        <w:right w:val="none" w:sz="0" w:space="0" w:color="auto"/>
      </w:divBdr>
      <w:divsChild>
        <w:div w:id="1431199685">
          <w:marLeft w:val="0"/>
          <w:marRight w:val="0"/>
          <w:marTop w:val="0"/>
          <w:marBottom w:val="0"/>
          <w:divBdr>
            <w:top w:val="none" w:sz="0" w:space="0" w:color="auto"/>
            <w:left w:val="none" w:sz="0" w:space="0" w:color="auto"/>
            <w:bottom w:val="none" w:sz="0" w:space="0" w:color="auto"/>
            <w:right w:val="none" w:sz="0" w:space="0" w:color="auto"/>
          </w:divBdr>
        </w:div>
      </w:divsChild>
    </w:div>
    <w:div w:id="908348304">
      <w:bodyDiv w:val="1"/>
      <w:marLeft w:val="0"/>
      <w:marRight w:val="0"/>
      <w:marTop w:val="0"/>
      <w:marBottom w:val="0"/>
      <w:divBdr>
        <w:top w:val="none" w:sz="0" w:space="0" w:color="auto"/>
        <w:left w:val="none" w:sz="0" w:space="0" w:color="auto"/>
        <w:bottom w:val="none" w:sz="0" w:space="0" w:color="auto"/>
        <w:right w:val="none" w:sz="0" w:space="0" w:color="auto"/>
      </w:divBdr>
    </w:div>
    <w:div w:id="1052268870">
      <w:bodyDiv w:val="1"/>
      <w:marLeft w:val="0"/>
      <w:marRight w:val="0"/>
      <w:marTop w:val="0"/>
      <w:marBottom w:val="0"/>
      <w:divBdr>
        <w:top w:val="none" w:sz="0" w:space="0" w:color="auto"/>
        <w:left w:val="none" w:sz="0" w:space="0" w:color="auto"/>
        <w:bottom w:val="none" w:sz="0" w:space="0" w:color="auto"/>
        <w:right w:val="none" w:sz="0" w:space="0" w:color="auto"/>
      </w:divBdr>
    </w:div>
    <w:div w:id="1245067841">
      <w:bodyDiv w:val="1"/>
      <w:marLeft w:val="0"/>
      <w:marRight w:val="0"/>
      <w:marTop w:val="0"/>
      <w:marBottom w:val="0"/>
      <w:divBdr>
        <w:top w:val="none" w:sz="0" w:space="0" w:color="auto"/>
        <w:left w:val="none" w:sz="0" w:space="0" w:color="auto"/>
        <w:bottom w:val="none" w:sz="0" w:space="0" w:color="auto"/>
        <w:right w:val="none" w:sz="0" w:space="0" w:color="auto"/>
      </w:divBdr>
    </w:div>
    <w:div w:id="1898079726">
      <w:bodyDiv w:val="1"/>
      <w:marLeft w:val="0"/>
      <w:marRight w:val="0"/>
      <w:marTop w:val="0"/>
      <w:marBottom w:val="0"/>
      <w:divBdr>
        <w:top w:val="none" w:sz="0" w:space="0" w:color="auto"/>
        <w:left w:val="none" w:sz="0" w:space="0" w:color="auto"/>
        <w:bottom w:val="none" w:sz="0" w:space="0" w:color="auto"/>
        <w:right w:val="none" w:sz="0" w:space="0" w:color="auto"/>
      </w:divBdr>
      <w:divsChild>
        <w:div w:id="37546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tdsb.on.ca/"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1825C8-3765-4061-8082-2D7864F6C88E}"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US"/>
        </a:p>
      </dgm:t>
    </dgm:pt>
    <dgm:pt modelId="{74864392-5578-4CA5-A9ED-C69A5013A84A}">
      <dgm:prSet phldrT="[Text]" custT="1"/>
      <dgm:spPr>
        <a:xfrm>
          <a:off x="3171054" y="2647049"/>
          <a:ext cx="2902474" cy="2902474"/>
        </a:xfrm>
        <a:solidFill>
          <a:srgbClr val="3B60AF"/>
        </a:solidFill>
        <a:ln w="25400" cap="flat" cmpd="sng" algn="ctr">
          <a:solidFill>
            <a:sysClr val="window" lastClr="FFFFFF">
              <a:hueOff val="0"/>
              <a:satOff val="0"/>
              <a:lumOff val="0"/>
              <a:alphaOff val="0"/>
            </a:sysClr>
          </a:solidFill>
          <a:prstDash val="solid"/>
        </a:ln>
        <a:effectLst/>
      </dgm:spPr>
      <dgm:t>
        <a:bodyPr/>
        <a:lstStyle/>
        <a:p>
          <a:r>
            <a:rPr lang="en-US" sz="2000">
              <a:solidFill>
                <a:sysClr val="window" lastClr="FFFFFF"/>
              </a:solidFill>
              <a:latin typeface="Calibri"/>
              <a:ea typeface="+mn-ea"/>
              <a:cs typeface="+mn-cs"/>
            </a:rPr>
            <a:t>STUDENT SUCCESS</a:t>
          </a:r>
        </a:p>
        <a:p>
          <a:r>
            <a:rPr lang="en-CA" sz="1600" i="0">
              <a:solidFill>
                <a:sysClr val="window" lastClr="FFFFFF"/>
              </a:solidFill>
              <a:latin typeface="Calibri"/>
              <a:ea typeface="+mn-ea"/>
              <a:cs typeface="+mn-cs"/>
            </a:rPr>
            <a:t>Parent and Community Engagement</a:t>
          </a:r>
        </a:p>
        <a:p>
          <a:r>
            <a:rPr lang="en-CA" sz="1600">
              <a:solidFill>
                <a:sysClr val="window" lastClr="FFFFFF"/>
              </a:solidFill>
              <a:latin typeface="Calibri"/>
              <a:ea typeface="+mn-ea"/>
              <a:cs typeface="+mn-cs"/>
            </a:rPr>
            <a:t>Every School, </a:t>
          </a:r>
        </a:p>
        <a:p>
          <a:r>
            <a:rPr lang="en-CA" sz="1600">
              <a:solidFill>
                <a:sysClr val="window" lastClr="FFFFFF"/>
              </a:solidFill>
              <a:latin typeface="Calibri"/>
              <a:ea typeface="+mn-ea"/>
              <a:cs typeface="+mn-cs"/>
            </a:rPr>
            <a:t>An Effective School</a:t>
          </a:r>
          <a:endParaRPr lang="en-US" sz="1600">
            <a:solidFill>
              <a:sysClr val="window" lastClr="FFFFFF"/>
            </a:solidFill>
            <a:latin typeface="Calibri"/>
            <a:ea typeface="+mn-ea"/>
            <a:cs typeface="+mn-cs"/>
          </a:endParaRPr>
        </a:p>
      </dgm:t>
    </dgm:pt>
    <dgm:pt modelId="{02895A37-6BB9-41B1-9551-C0D79AFBA293}" type="parTrans" cxnId="{577E447C-9E56-4A0D-98F6-65C6CC6308AB}">
      <dgm:prSet/>
      <dgm:spPr/>
      <dgm:t>
        <a:bodyPr/>
        <a:lstStyle/>
        <a:p>
          <a:endParaRPr lang="en-US"/>
        </a:p>
      </dgm:t>
    </dgm:pt>
    <dgm:pt modelId="{42D01A6A-F9A1-4157-AB1E-622A00866544}" type="sibTrans" cxnId="{577E447C-9E56-4A0D-98F6-65C6CC6308AB}">
      <dgm:prSet/>
      <dgm:spPr/>
      <dgm:t>
        <a:bodyPr/>
        <a:lstStyle/>
        <a:p>
          <a:endParaRPr lang="en-US"/>
        </a:p>
      </dgm:t>
    </dgm:pt>
    <dgm:pt modelId="{EE7ED470-76E1-4791-A337-98696F82A46C}">
      <dgm:prSet phldrT="[Text]" custT="1"/>
      <dgm:spPr>
        <a:xfrm>
          <a:off x="3606425" y="4127"/>
          <a:ext cx="2031732" cy="203173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libri"/>
              <a:ea typeface="+mn-ea"/>
              <a:cs typeface="+mn-cs"/>
            </a:rPr>
            <a:t>SEPTEMBER</a:t>
          </a:r>
          <a:endParaRPr lang="en-CA" sz="1100" b="1">
            <a:solidFill>
              <a:sysClr val="window" lastClr="FFFFFF"/>
            </a:solidFill>
            <a:latin typeface="Calibri"/>
            <a:ea typeface="+mn-ea"/>
            <a:cs typeface="+mn-cs"/>
          </a:endParaRPr>
        </a:p>
        <a:p>
          <a:r>
            <a:rPr lang="en-US" sz="1050">
              <a:solidFill>
                <a:sysClr val="window" lastClr="FFFFFF"/>
              </a:solidFill>
              <a:latin typeface="Calibri"/>
              <a:ea typeface="+mn-ea"/>
              <a:cs typeface="+mn-cs"/>
            </a:rPr>
            <a:t>Establishing Professional Learning Teams</a:t>
          </a:r>
          <a:endParaRPr lang="en-CA" sz="1050">
            <a:solidFill>
              <a:sysClr val="window" lastClr="FFFFFF"/>
            </a:solidFill>
            <a:latin typeface="Calibri"/>
            <a:ea typeface="+mn-ea"/>
            <a:cs typeface="+mn-cs"/>
          </a:endParaRPr>
        </a:p>
        <a:p>
          <a:r>
            <a:rPr lang="en-US" sz="1050">
              <a:solidFill>
                <a:sysClr val="window" lastClr="FFFFFF"/>
              </a:solidFill>
              <a:latin typeface="Calibri"/>
              <a:ea typeface="+mn-ea"/>
              <a:cs typeface="+mn-cs"/>
            </a:rPr>
            <a:t>Teaching – Learning Critical Pathways</a:t>
          </a:r>
        </a:p>
        <a:p>
          <a:r>
            <a:rPr lang="en-CA" sz="1050"/>
            <a:t>Update evidence of needs of SIP  </a:t>
          </a:r>
        </a:p>
        <a:p>
          <a:r>
            <a:rPr lang="en-CA" sz="1050"/>
            <a:t>Engage in deconstruction of data (e.g.EQAO)</a:t>
          </a:r>
          <a:endParaRPr lang="en-CA" sz="1050">
            <a:solidFill>
              <a:sysClr val="window" lastClr="FFFFFF"/>
            </a:solidFill>
            <a:latin typeface="Calibri"/>
            <a:ea typeface="+mn-ea"/>
            <a:cs typeface="+mn-cs"/>
          </a:endParaRPr>
        </a:p>
      </dgm:t>
    </dgm:pt>
    <dgm:pt modelId="{BFA2ECB9-B507-41B4-BAF9-30AAB1432500}" type="parTrans" cxnId="{022C920F-5D21-4A8D-AE0E-2551727F03F2}">
      <dgm:prSet/>
      <dgm:spPr/>
      <dgm:t>
        <a:bodyPr/>
        <a:lstStyle/>
        <a:p>
          <a:endParaRPr lang="en-US"/>
        </a:p>
      </dgm:t>
    </dgm:pt>
    <dgm:pt modelId="{AFFEF8C2-69B3-419C-837C-2B32AF82CBE9}" type="sibTrans" cxnId="{022C920F-5D21-4A8D-AE0E-2551727F03F2}">
      <dgm:prSet/>
      <dgm:spPr>
        <a:xfrm>
          <a:off x="1470856" y="946851"/>
          <a:ext cx="6302871" cy="6302871"/>
        </a:xfrm>
        <a:solidFill>
          <a:srgbClr val="C0504D">
            <a:hueOff val="0"/>
            <a:satOff val="0"/>
            <a:lumOff val="0"/>
            <a:alphaOff val="0"/>
          </a:srgbClr>
        </a:solidFill>
        <a:ln>
          <a:noFill/>
        </a:ln>
        <a:effectLst/>
      </dgm:spPr>
      <dgm:t>
        <a:bodyPr/>
        <a:lstStyle/>
        <a:p>
          <a:endParaRPr lang="en-US"/>
        </a:p>
      </dgm:t>
    </dgm:pt>
    <dgm:pt modelId="{51915D5C-4C23-4620-8085-BE007F954EA9}">
      <dgm:prSet phldrT="[Text]" custT="1"/>
      <dgm:spPr>
        <a:xfrm>
          <a:off x="6534056" y="2131175"/>
          <a:ext cx="2031732" cy="2031732"/>
        </a:xfrm>
        <a:solidFill>
          <a:srgbClr val="73AE57"/>
        </a:solidFill>
        <a:ln w="25400" cap="flat" cmpd="sng" algn="ctr">
          <a:solidFill>
            <a:sysClr val="window" lastClr="FFFFFF">
              <a:hueOff val="0"/>
              <a:satOff val="0"/>
              <a:lumOff val="0"/>
              <a:alphaOff val="0"/>
            </a:sysClr>
          </a:solidFill>
          <a:prstDash val="solid"/>
        </a:ln>
        <a:effectLst/>
      </dgm:spPr>
      <dgm:t>
        <a:bodyPr/>
        <a:lstStyle/>
        <a:p>
          <a:r>
            <a:rPr lang="en-US" sz="1050" b="1">
              <a:solidFill>
                <a:sysClr val="window" lastClr="FFFFFF"/>
              </a:solidFill>
              <a:latin typeface="Calibri"/>
              <a:ea typeface="+mn-ea"/>
              <a:cs typeface="+mn-cs"/>
            </a:rPr>
            <a:t>OCTOBER  - DECEMBER</a:t>
          </a:r>
          <a:endParaRPr lang="en-CA" sz="1050" b="1">
            <a:solidFill>
              <a:sysClr val="window" lastClr="FFFFFF"/>
            </a:solidFill>
            <a:latin typeface="Calibri"/>
            <a:ea typeface="+mn-ea"/>
            <a:cs typeface="+mn-cs"/>
          </a:endParaRPr>
        </a:p>
        <a:p>
          <a:r>
            <a:rPr lang="en-US" sz="1050">
              <a:solidFill>
                <a:sysClr val="window" lastClr="FFFFFF"/>
              </a:solidFill>
              <a:latin typeface="Calibri"/>
              <a:ea typeface="+mn-ea"/>
              <a:cs typeface="+mn-cs"/>
            </a:rPr>
            <a:t>School Improvement Plans Literacy, Numeracy</a:t>
          </a:r>
          <a:endParaRPr lang="en-CA" sz="1050">
            <a:solidFill>
              <a:sysClr val="window" lastClr="FFFFFF"/>
            </a:solidFill>
            <a:latin typeface="Calibri"/>
            <a:ea typeface="+mn-ea"/>
            <a:cs typeface="+mn-cs"/>
          </a:endParaRPr>
        </a:p>
        <a:p>
          <a:r>
            <a:rPr lang="en-US" sz="1050">
              <a:solidFill>
                <a:sysClr val="window" lastClr="FFFFFF"/>
              </a:solidFill>
              <a:latin typeface="Calibri"/>
              <a:ea typeface="+mn-ea"/>
              <a:cs typeface="+mn-cs"/>
            </a:rPr>
            <a:t>Pathways, Community, Culture and Caring </a:t>
          </a:r>
          <a:endParaRPr lang="en-CA" sz="1050">
            <a:solidFill>
              <a:sysClr val="window" lastClr="FFFFFF"/>
            </a:solidFill>
            <a:latin typeface="Calibri"/>
            <a:ea typeface="+mn-ea"/>
            <a:cs typeface="+mn-cs"/>
          </a:endParaRPr>
        </a:p>
        <a:p>
          <a:r>
            <a:rPr lang="en-US" sz="1050">
              <a:solidFill>
                <a:sysClr val="window" lastClr="FFFFFF"/>
              </a:solidFill>
              <a:latin typeface="Calibri"/>
              <a:ea typeface="+mn-ea"/>
              <a:cs typeface="+mn-cs"/>
            </a:rPr>
            <a:t>District Reviews</a:t>
          </a:r>
          <a:endParaRPr lang="en-CA" sz="1050">
            <a:solidFill>
              <a:sysClr val="window" lastClr="FFFFFF"/>
            </a:solidFill>
            <a:latin typeface="Calibri"/>
            <a:ea typeface="+mn-ea"/>
            <a:cs typeface="+mn-cs"/>
          </a:endParaRPr>
        </a:p>
        <a:p>
          <a:r>
            <a:rPr lang="en-US" sz="1050">
              <a:solidFill>
                <a:sysClr val="window" lastClr="FFFFFF"/>
              </a:solidFill>
              <a:latin typeface="Calibri"/>
              <a:ea typeface="+mn-ea"/>
              <a:cs typeface="+mn-cs"/>
            </a:rPr>
            <a:t>Using SEF/SIP Information Developed by the School</a:t>
          </a:r>
        </a:p>
      </dgm:t>
    </dgm:pt>
    <dgm:pt modelId="{ACFF445F-EB0F-4CCB-A9AA-25921CA2AFB5}" type="parTrans" cxnId="{671DE680-2A53-4100-AF88-DE79D5DFAEBB}">
      <dgm:prSet/>
      <dgm:spPr/>
      <dgm:t>
        <a:bodyPr/>
        <a:lstStyle/>
        <a:p>
          <a:endParaRPr lang="en-US"/>
        </a:p>
      </dgm:t>
    </dgm:pt>
    <dgm:pt modelId="{061DCF4E-D23C-4282-8D11-BFC0D78AFE36}" type="sibTrans" cxnId="{671DE680-2A53-4100-AF88-DE79D5DFAEBB}">
      <dgm:prSet/>
      <dgm:spPr>
        <a:xfrm>
          <a:off x="1470856" y="946851"/>
          <a:ext cx="6302871" cy="6302871"/>
        </a:xfrm>
        <a:solidFill>
          <a:srgbClr val="73AE57"/>
        </a:solidFill>
        <a:ln>
          <a:noFill/>
        </a:ln>
        <a:effectLst/>
      </dgm:spPr>
      <dgm:t>
        <a:bodyPr/>
        <a:lstStyle/>
        <a:p>
          <a:endParaRPr lang="en-US"/>
        </a:p>
      </dgm:t>
    </dgm:pt>
    <dgm:pt modelId="{B6689CE0-09C2-4DAE-AF78-CD7B79410EBF}">
      <dgm:prSet phldrT="[Text]"/>
      <dgm:spPr>
        <a:xfrm>
          <a:off x="5415801" y="5572812"/>
          <a:ext cx="2031732" cy="2031732"/>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JANUARY - MARCH</a:t>
          </a:r>
          <a:endParaRPr lang="en-CA">
            <a:solidFill>
              <a:sysClr val="window" lastClr="FFFFFF"/>
            </a:solidFill>
            <a:latin typeface="Calibri"/>
            <a:ea typeface="+mn-ea"/>
            <a:cs typeface="+mn-cs"/>
          </a:endParaRPr>
        </a:p>
        <a:p>
          <a:r>
            <a:rPr lang="en-US">
              <a:solidFill>
                <a:sysClr val="window" lastClr="FFFFFF"/>
              </a:solidFill>
              <a:latin typeface="Calibri"/>
              <a:ea typeface="+mn-ea"/>
              <a:cs typeface="+mn-cs"/>
            </a:rPr>
            <a:t>District Reviews </a:t>
          </a:r>
          <a:endParaRPr lang="en-CA">
            <a:solidFill>
              <a:sysClr val="window" lastClr="FFFFFF"/>
            </a:solidFill>
            <a:latin typeface="Calibri"/>
            <a:ea typeface="+mn-ea"/>
            <a:cs typeface="+mn-cs"/>
          </a:endParaRPr>
        </a:p>
        <a:p>
          <a:r>
            <a:rPr lang="en-US">
              <a:solidFill>
                <a:sysClr val="window" lastClr="FFFFFF"/>
              </a:solidFill>
              <a:latin typeface="Calibri"/>
              <a:ea typeface="+mn-ea"/>
              <a:cs typeface="+mn-cs"/>
            </a:rPr>
            <a:t>Using SEF/SIP</a:t>
          </a:r>
          <a:endParaRPr lang="en-CA">
            <a:solidFill>
              <a:sysClr val="window" lastClr="FFFFFF"/>
            </a:solidFill>
            <a:latin typeface="Calibri"/>
            <a:ea typeface="+mn-ea"/>
            <a:cs typeface="+mn-cs"/>
          </a:endParaRPr>
        </a:p>
        <a:p>
          <a:r>
            <a:rPr lang="en-US">
              <a:solidFill>
                <a:sysClr val="window" lastClr="FFFFFF"/>
              </a:solidFill>
              <a:latin typeface="Calibri"/>
              <a:ea typeface="+mn-ea"/>
              <a:cs typeface="+mn-cs"/>
            </a:rPr>
            <a:t>Information Developed by the School</a:t>
          </a:r>
          <a:endParaRPr lang="en-CA">
            <a:solidFill>
              <a:sysClr val="window" lastClr="FFFFFF"/>
            </a:solidFill>
            <a:latin typeface="Calibri"/>
            <a:ea typeface="+mn-ea"/>
            <a:cs typeface="+mn-cs"/>
          </a:endParaRPr>
        </a:p>
        <a:p>
          <a:r>
            <a:rPr lang="en-US">
              <a:solidFill>
                <a:sysClr val="window" lastClr="FFFFFF"/>
              </a:solidFill>
              <a:latin typeface="Calibri"/>
              <a:ea typeface="+mn-ea"/>
              <a:cs typeface="+mn-cs"/>
            </a:rPr>
            <a:t>Ongoing Monitoring of PLT’s, SIP, and TLCP’s</a:t>
          </a:r>
        </a:p>
      </dgm:t>
    </dgm:pt>
    <dgm:pt modelId="{787358E8-B695-48BA-BDB2-428CBB47BAA5}" type="parTrans" cxnId="{D4D1910B-72B1-4C74-AAF9-6C49398E20C5}">
      <dgm:prSet/>
      <dgm:spPr/>
      <dgm:t>
        <a:bodyPr/>
        <a:lstStyle/>
        <a:p>
          <a:endParaRPr lang="en-US"/>
        </a:p>
      </dgm:t>
    </dgm:pt>
    <dgm:pt modelId="{10959064-6CA4-48C7-8B02-15B10EAF4FCC}" type="sibTrans" cxnId="{D4D1910B-72B1-4C74-AAF9-6C49398E20C5}">
      <dgm:prSet/>
      <dgm:spPr>
        <a:xfrm>
          <a:off x="1470856" y="946851"/>
          <a:ext cx="6302871" cy="6302871"/>
        </a:xfrm>
        <a:solidFill>
          <a:srgbClr val="8064A2">
            <a:hueOff val="0"/>
            <a:satOff val="0"/>
            <a:lumOff val="0"/>
            <a:alphaOff val="0"/>
          </a:srgbClr>
        </a:solidFill>
        <a:ln>
          <a:noFill/>
        </a:ln>
        <a:effectLst/>
      </dgm:spPr>
      <dgm:t>
        <a:bodyPr/>
        <a:lstStyle/>
        <a:p>
          <a:endParaRPr lang="en-US"/>
        </a:p>
      </dgm:t>
    </dgm:pt>
    <dgm:pt modelId="{3CCC4A0D-86D5-4129-9735-8CA3F46C79E8}">
      <dgm:prSet phldrT="[Text]" custT="1"/>
      <dgm:spPr>
        <a:xfrm>
          <a:off x="678795" y="2131175"/>
          <a:ext cx="2031732" cy="2031732"/>
        </a:xfrm>
        <a:solidFill>
          <a:srgbClr val="F07B05"/>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libri"/>
              <a:ea typeface="+mn-ea"/>
              <a:cs typeface="+mn-cs"/>
            </a:rPr>
            <a:t>MAY- JUNE </a:t>
          </a:r>
          <a:endParaRPr lang="en-CA" sz="1100" b="1">
            <a:solidFill>
              <a:sysClr val="window" lastClr="FFFFFF"/>
            </a:solidFill>
            <a:latin typeface="Calibri"/>
            <a:ea typeface="+mn-ea"/>
            <a:cs typeface="+mn-cs"/>
          </a:endParaRPr>
        </a:p>
        <a:p>
          <a:r>
            <a:rPr lang="en-US" sz="1000">
              <a:solidFill>
                <a:sysClr val="window" lastClr="FFFFFF"/>
              </a:solidFill>
              <a:latin typeface="Calibri"/>
              <a:ea typeface="+mn-ea"/>
              <a:cs typeface="+mn-cs"/>
            </a:rPr>
            <a:t>Monitoring and Renewing</a:t>
          </a:r>
          <a:endParaRPr lang="en-CA" sz="1000">
            <a:solidFill>
              <a:sysClr val="window" lastClr="FFFFFF"/>
            </a:solidFill>
            <a:latin typeface="Calibri"/>
            <a:ea typeface="+mn-ea"/>
            <a:cs typeface="+mn-cs"/>
          </a:endParaRPr>
        </a:p>
        <a:p>
          <a:r>
            <a:rPr lang="en-US" sz="1000">
              <a:solidFill>
                <a:sysClr val="window" lastClr="FFFFFF"/>
              </a:solidFill>
              <a:latin typeface="Calibri"/>
              <a:ea typeface="+mn-ea"/>
              <a:cs typeface="+mn-cs"/>
            </a:rPr>
            <a:t>Planning for Next Year’s School Improvement Plan</a:t>
          </a:r>
        </a:p>
        <a:p>
          <a:r>
            <a:rPr lang="en-CA" sz="1000"/>
            <a:t>Engage in School Self Assessment</a:t>
          </a:r>
        </a:p>
        <a:p>
          <a:r>
            <a:rPr lang="en-CA" sz="1000"/>
            <a:t>Review data and develop SIP for next school year</a:t>
          </a:r>
          <a:endParaRPr lang="en-US" sz="1000">
            <a:solidFill>
              <a:sysClr val="window" lastClr="FFFFFF"/>
            </a:solidFill>
            <a:latin typeface="Calibri"/>
            <a:ea typeface="+mn-ea"/>
            <a:cs typeface="+mn-cs"/>
          </a:endParaRPr>
        </a:p>
      </dgm:t>
    </dgm:pt>
    <dgm:pt modelId="{C8547DB1-8623-4372-8495-02145527ED55}" type="parTrans" cxnId="{A6B041C3-D1A8-4D7A-87CB-4B0E4DD9F67C}">
      <dgm:prSet/>
      <dgm:spPr/>
      <dgm:t>
        <a:bodyPr/>
        <a:lstStyle/>
        <a:p>
          <a:endParaRPr lang="en-US"/>
        </a:p>
      </dgm:t>
    </dgm:pt>
    <dgm:pt modelId="{1FA82F71-C6A6-4D06-91DE-CDC80EC2A2CA}" type="sibTrans" cxnId="{A6B041C3-D1A8-4D7A-87CB-4B0E4DD9F67C}">
      <dgm:prSet/>
      <dgm:spPr>
        <a:xfrm>
          <a:off x="1470856" y="946851"/>
          <a:ext cx="6302871" cy="6302871"/>
        </a:xfrm>
        <a:solidFill>
          <a:srgbClr val="F07B05"/>
        </a:solidFill>
        <a:ln>
          <a:noFill/>
        </a:ln>
        <a:effectLst/>
      </dgm:spPr>
      <dgm:t>
        <a:bodyPr/>
        <a:lstStyle/>
        <a:p>
          <a:endParaRPr lang="en-US"/>
        </a:p>
      </dgm:t>
    </dgm:pt>
    <dgm:pt modelId="{DAD0C713-9665-4DAE-A6FD-FD7C35CB8F1E}">
      <dgm:prSet phldrT="[Text]"/>
      <dgm:spPr/>
      <dgm:t>
        <a:bodyPr/>
        <a:lstStyle/>
        <a:p>
          <a:endParaRPr lang="en-CA"/>
        </a:p>
      </dgm:t>
    </dgm:pt>
    <dgm:pt modelId="{DC2904CD-2C12-41C5-8845-D8F55FEDEB05}" type="parTrans" cxnId="{E6C9EAD3-2A28-407B-9EE5-0107FAEB5AC8}">
      <dgm:prSet/>
      <dgm:spPr/>
      <dgm:t>
        <a:bodyPr/>
        <a:lstStyle/>
        <a:p>
          <a:endParaRPr lang="en-CA"/>
        </a:p>
      </dgm:t>
    </dgm:pt>
    <dgm:pt modelId="{7BECB351-8943-43D6-8ABA-DF04795FA6A7}" type="sibTrans" cxnId="{E6C9EAD3-2A28-407B-9EE5-0107FAEB5AC8}">
      <dgm:prSet/>
      <dgm:spPr/>
      <dgm:t>
        <a:bodyPr/>
        <a:lstStyle/>
        <a:p>
          <a:endParaRPr lang="en-CA"/>
        </a:p>
      </dgm:t>
    </dgm:pt>
    <dgm:pt modelId="{7CC75974-E9E7-4085-9409-4D5D8D649053}">
      <dgm:prSet custT="1"/>
      <dgm:spPr>
        <a:xfrm>
          <a:off x="1797050" y="5572812"/>
          <a:ext cx="2031732" cy="2031732"/>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Calibri"/>
              <a:ea typeface="+mn-ea"/>
              <a:cs typeface="+mn-cs"/>
            </a:rPr>
            <a:t>MARCH - MAY</a:t>
          </a:r>
          <a:endParaRPr lang="en-CA" sz="1100">
            <a:solidFill>
              <a:sysClr val="window" lastClr="FFFFFF"/>
            </a:solidFill>
            <a:latin typeface="Calibri"/>
            <a:ea typeface="+mn-ea"/>
            <a:cs typeface="+mn-cs"/>
          </a:endParaRPr>
        </a:p>
        <a:p>
          <a:r>
            <a:rPr lang="en-US" sz="1050">
              <a:solidFill>
                <a:sysClr val="window" lastClr="FFFFFF"/>
              </a:solidFill>
              <a:latin typeface="Calibri"/>
              <a:ea typeface="+mn-ea"/>
              <a:cs typeface="+mn-cs"/>
            </a:rPr>
            <a:t>District Reviews </a:t>
          </a:r>
          <a:endParaRPr lang="en-CA" sz="1050">
            <a:solidFill>
              <a:sysClr val="window" lastClr="FFFFFF"/>
            </a:solidFill>
            <a:latin typeface="Calibri"/>
            <a:ea typeface="+mn-ea"/>
            <a:cs typeface="+mn-cs"/>
          </a:endParaRPr>
        </a:p>
        <a:p>
          <a:r>
            <a:rPr lang="en-US" sz="1050">
              <a:solidFill>
                <a:sysClr val="window" lastClr="FFFFFF"/>
              </a:solidFill>
              <a:latin typeface="Calibri"/>
              <a:ea typeface="+mn-ea"/>
              <a:cs typeface="+mn-cs"/>
            </a:rPr>
            <a:t>Using SEF/SIP I</a:t>
          </a:r>
          <a:endParaRPr lang="en-CA" sz="1050">
            <a:solidFill>
              <a:sysClr val="window" lastClr="FFFFFF"/>
            </a:solidFill>
            <a:latin typeface="Calibri"/>
            <a:ea typeface="+mn-ea"/>
            <a:cs typeface="+mn-cs"/>
          </a:endParaRPr>
        </a:p>
        <a:p>
          <a:r>
            <a:rPr lang="en-US" sz="1050">
              <a:solidFill>
                <a:sysClr val="window" lastClr="FFFFFF"/>
              </a:solidFill>
              <a:latin typeface="Calibri"/>
              <a:ea typeface="+mn-ea"/>
              <a:cs typeface="+mn-cs"/>
            </a:rPr>
            <a:t>Information Developed by the School</a:t>
          </a:r>
          <a:endParaRPr lang="en-CA" sz="1050">
            <a:solidFill>
              <a:sysClr val="window" lastClr="FFFFFF"/>
            </a:solidFill>
            <a:latin typeface="Calibri"/>
            <a:ea typeface="+mn-ea"/>
            <a:cs typeface="+mn-cs"/>
          </a:endParaRPr>
        </a:p>
        <a:p>
          <a:r>
            <a:rPr lang="en-US" sz="1050">
              <a:solidFill>
                <a:sysClr val="window" lastClr="FFFFFF"/>
              </a:solidFill>
              <a:latin typeface="Calibri"/>
              <a:ea typeface="+mn-ea"/>
              <a:cs typeface="+mn-cs"/>
            </a:rPr>
            <a:t>Ongoing Monitoring of PLT’s, SIP, and TLCP’s</a:t>
          </a:r>
          <a:endParaRPr lang="en-CA" sz="1050">
            <a:solidFill>
              <a:sysClr val="window" lastClr="FFFFFF"/>
            </a:solidFill>
            <a:latin typeface="Calibri"/>
            <a:ea typeface="+mn-ea"/>
            <a:cs typeface="+mn-cs"/>
          </a:endParaRPr>
        </a:p>
      </dgm:t>
    </dgm:pt>
    <dgm:pt modelId="{BB7892FD-F615-48AD-9C1D-A8E1BDA8209C}" type="sibTrans" cxnId="{299C04B2-30F6-4797-B4ED-3F7303C92893}">
      <dgm:prSet/>
      <dgm:spPr>
        <a:xfrm>
          <a:off x="1470856" y="946851"/>
          <a:ext cx="6302871" cy="6302871"/>
        </a:xfrm>
        <a:solidFill>
          <a:srgbClr val="4BACC6">
            <a:hueOff val="0"/>
            <a:satOff val="0"/>
            <a:lumOff val="0"/>
            <a:alphaOff val="0"/>
          </a:srgbClr>
        </a:solidFill>
        <a:ln>
          <a:noFill/>
        </a:ln>
        <a:effectLst/>
      </dgm:spPr>
      <dgm:t>
        <a:bodyPr/>
        <a:lstStyle/>
        <a:p>
          <a:endParaRPr lang="en-CA"/>
        </a:p>
      </dgm:t>
    </dgm:pt>
    <dgm:pt modelId="{4ABD9A22-EC3A-4761-AC40-B032A7435377}" type="parTrans" cxnId="{299C04B2-30F6-4797-B4ED-3F7303C92893}">
      <dgm:prSet/>
      <dgm:spPr/>
      <dgm:t>
        <a:bodyPr/>
        <a:lstStyle/>
        <a:p>
          <a:endParaRPr lang="en-CA"/>
        </a:p>
      </dgm:t>
    </dgm:pt>
    <dgm:pt modelId="{7AFFEB1D-6AD5-4797-9C42-570BC767490E}" type="pres">
      <dgm:prSet presAssocID="{841825C8-3765-4061-8082-2D7864F6C88E}" presName="Name0" presStyleCnt="0">
        <dgm:presLayoutVars>
          <dgm:chMax val="1"/>
          <dgm:dir/>
          <dgm:animLvl val="ctr"/>
          <dgm:resizeHandles val="exact"/>
        </dgm:presLayoutVars>
      </dgm:prSet>
      <dgm:spPr/>
      <dgm:t>
        <a:bodyPr/>
        <a:lstStyle/>
        <a:p>
          <a:endParaRPr lang="en-US"/>
        </a:p>
      </dgm:t>
    </dgm:pt>
    <dgm:pt modelId="{E8632D80-5CF3-4C0A-A9DF-A24EDF2761B5}" type="pres">
      <dgm:prSet presAssocID="{74864392-5578-4CA5-A9ED-C69A5013A84A}" presName="centerShape" presStyleLbl="node0" presStyleIdx="0" presStyleCnt="1"/>
      <dgm:spPr>
        <a:prstGeom prst="ellipse">
          <a:avLst/>
        </a:prstGeom>
      </dgm:spPr>
      <dgm:t>
        <a:bodyPr/>
        <a:lstStyle/>
        <a:p>
          <a:endParaRPr lang="en-US"/>
        </a:p>
      </dgm:t>
    </dgm:pt>
    <dgm:pt modelId="{F1CEEB3D-53D7-4746-AA74-0CE639F92DE5}" type="pres">
      <dgm:prSet presAssocID="{EE7ED470-76E1-4791-A337-98696F82A46C}" presName="node" presStyleLbl="node1" presStyleIdx="0" presStyleCnt="5">
        <dgm:presLayoutVars>
          <dgm:bulletEnabled val="1"/>
        </dgm:presLayoutVars>
      </dgm:prSet>
      <dgm:spPr>
        <a:prstGeom prst="ellipse">
          <a:avLst/>
        </a:prstGeom>
      </dgm:spPr>
      <dgm:t>
        <a:bodyPr/>
        <a:lstStyle/>
        <a:p>
          <a:endParaRPr lang="en-US"/>
        </a:p>
      </dgm:t>
    </dgm:pt>
    <dgm:pt modelId="{48634A3F-E616-4FB3-8B65-B54668243BC3}" type="pres">
      <dgm:prSet presAssocID="{EE7ED470-76E1-4791-A337-98696F82A46C}" presName="dummy" presStyleCnt="0"/>
      <dgm:spPr/>
      <dgm:t>
        <a:bodyPr/>
        <a:lstStyle/>
        <a:p>
          <a:endParaRPr lang="en-CA"/>
        </a:p>
      </dgm:t>
    </dgm:pt>
    <dgm:pt modelId="{FA017BF0-EBFD-4702-BB9E-971811C6EB80}" type="pres">
      <dgm:prSet presAssocID="{AFFEF8C2-69B3-419C-837C-2B32AF82CBE9}" presName="sibTrans" presStyleLbl="sibTrans2D1" presStyleIdx="0" presStyleCnt="5"/>
      <dgm:spPr>
        <a:prstGeom prst="blockArc">
          <a:avLst>
            <a:gd name="adj1" fmla="val 16200000"/>
            <a:gd name="adj2" fmla="val 20520000"/>
            <a:gd name="adj3" fmla="val 4642"/>
          </a:avLst>
        </a:prstGeom>
      </dgm:spPr>
      <dgm:t>
        <a:bodyPr/>
        <a:lstStyle/>
        <a:p>
          <a:endParaRPr lang="en-US"/>
        </a:p>
      </dgm:t>
    </dgm:pt>
    <dgm:pt modelId="{E4E9B015-1265-4E78-8CF2-1E8A994BDFBE}" type="pres">
      <dgm:prSet presAssocID="{51915D5C-4C23-4620-8085-BE007F954EA9}" presName="node" presStyleLbl="node1" presStyleIdx="1" presStyleCnt="5">
        <dgm:presLayoutVars>
          <dgm:bulletEnabled val="1"/>
        </dgm:presLayoutVars>
      </dgm:prSet>
      <dgm:spPr>
        <a:prstGeom prst="ellipse">
          <a:avLst/>
        </a:prstGeom>
      </dgm:spPr>
      <dgm:t>
        <a:bodyPr/>
        <a:lstStyle/>
        <a:p>
          <a:endParaRPr lang="en-US"/>
        </a:p>
      </dgm:t>
    </dgm:pt>
    <dgm:pt modelId="{21CC9F0D-FEB2-466C-980B-628821530D5F}" type="pres">
      <dgm:prSet presAssocID="{51915D5C-4C23-4620-8085-BE007F954EA9}" presName="dummy" presStyleCnt="0"/>
      <dgm:spPr/>
      <dgm:t>
        <a:bodyPr/>
        <a:lstStyle/>
        <a:p>
          <a:endParaRPr lang="en-CA"/>
        </a:p>
      </dgm:t>
    </dgm:pt>
    <dgm:pt modelId="{005733A7-B213-4346-80AC-F1174B8B9F70}" type="pres">
      <dgm:prSet presAssocID="{061DCF4E-D23C-4282-8D11-BFC0D78AFE36}" presName="sibTrans" presStyleLbl="sibTrans2D1" presStyleIdx="1" presStyleCnt="5"/>
      <dgm:spPr>
        <a:prstGeom prst="blockArc">
          <a:avLst>
            <a:gd name="adj1" fmla="val 20520000"/>
            <a:gd name="adj2" fmla="val 3240000"/>
            <a:gd name="adj3" fmla="val 4642"/>
          </a:avLst>
        </a:prstGeom>
      </dgm:spPr>
      <dgm:t>
        <a:bodyPr/>
        <a:lstStyle/>
        <a:p>
          <a:endParaRPr lang="en-US"/>
        </a:p>
      </dgm:t>
    </dgm:pt>
    <dgm:pt modelId="{4FC8513A-F5EC-4374-ABBD-0F10138D5679}" type="pres">
      <dgm:prSet presAssocID="{B6689CE0-09C2-4DAE-AF78-CD7B79410EBF}" presName="node" presStyleLbl="node1" presStyleIdx="2" presStyleCnt="5">
        <dgm:presLayoutVars>
          <dgm:bulletEnabled val="1"/>
        </dgm:presLayoutVars>
      </dgm:prSet>
      <dgm:spPr>
        <a:prstGeom prst="ellipse">
          <a:avLst/>
        </a:prstGeom>
      </dgm:spPr>
      <dgm:t>
        <a:bodyPr/>
        <a:lstStyle/>
        <a:p>
          <a:endParaRPr lang="en-US"/>
        </a:p>
      </dgm:t>
    </dgm:pt>
    <dgm:pt modelId="{D98D022C-B7AF-489D-BDDC-32BF6BFD00C6}" type="pres">
      <dgm:prSet presAssocID="{B6689CE0-09C2-4DAE-AF78-CD7B79410EBF}" presName="dummy" presStyleCnt="0"/>
      <dgm:spPr/>
      <dgm:t>
        <a:bodyPr/>
        <a:lstStyle/>
        <a:p>
          <a:endParaRPr lang="en-CA"/>
        </a:p>
      </dgm:t>
    </dgm:pt>
    <dgm:pt modelId="{5F8C5130-CD03-4F44-9622-848F2C33F8EC}" type="pres">
      <dgm:prSet presAssocID="{10959064-6CA4-48C7-8B02-15B10EAF4FCC}" presName="sibTrans" presStyleLbl="sibTrans2D1" presStyleIdx="2" presStyleCnt="5"/>
      <dgm:spPr>
        <a:prstGeom prst="blockArc">
          <a:avLst>
            <a:gd name="adj1" fmla="val 3240000"/>
            <a:gd name="adj2" fmla="val 7560000"/>
            <a:gd name="adj3" fmla="val 4642"/>
          </a:avLst>
        </a:prstGeom>
      </dgm:spPr>
      <dgm:t>
        <a:bodyPr/>
        <a:lstStyle/>
        <a:p>
          <a:endParaRPr lang="en-US"/>
        </a:p>
      </dgm:t>
    </dgm:pt>
    <dgm:pt modelId="{09A9A32E-B1F5-4A6F-912F-614DA5A200B8}" type="pres">
      <dgm:prSet presAssocID="{7CC75974-E9E7-4085-9409-4D5D8D649053}" presName="node" presStyleLbl="node1" presStyleIdx="3" presStyleCnt="5">
        <dgm:presLayoutVars>
          <dgm:bulletEnabled val="1"/>
        </dgm:presLayoutVars>
      </dgm:prSet>
      <dgm:spPr>
        <a:prstGeom prst="ellipse">
          <a:avLst/>
        </a:prstGeom>
      </dgm:spPr>
      <dgm:t>
        <a:bodyPr/>
        <a:lstStyle/>
        <a:p>
          <a:endParaRPr lang="en-CA"/>
        </a:p>
      </dgm:t>
    </dgm:pt>
    <dgm:pt modelId="{E4DA13CA-0E45-4A80-9199-20FBF1E063EF}" type="pres">
      <dgm:prSet presAssocID="{7CC75974-E9E7-4085-9409-4D5D8D649053}" presName="dummy" presStyleCnt="0"/>
      <dgm:spPr/>
      <dgm:t>
        <a:bodyPr/>
        <a:lstStyle/>
        <a:p>
          <a:endParaRPr lang="en-CA"/>
        </a:p>
      </dgm:t>
    </dgm:pt>
    <dgm:pt modelId="{97303E18-304D-4D8A-97D1-53A577D73B4B}" type="pres">
      <dgm:prSet presAssocID="{BB7892FD-F615-48AD-9C1D-A8E1BDA8209C}" presName="sibTrans" presStyleLbl="sibTrans2D1" presStyleIdx="3" presStyleCnt="5"/>
      <dgm:spPr>
        <a:prstGeom prst="blockArc">
          <a:avLst>
            <a:gd name="adj1" fmla="val 7560000"/>
            <a:gd name="adj2" fmla="val 11880000"/>
            <a:gd name="adj3" fmla="val 4642"/>
          </a:avLst>
        </a:prstGeom>
      </dgm:spPr>
      <dgm:t>
        <a:bodyPr/>
        <a:lstStyle/>
        <a:p>
          <a:endParaRPr lang="en-CA"/>
        </a:p>
      </dgm:t>
    </dgm:pt>
    <dgm:pt modelId="{9A96774C-9071-404C-B901-5A3DEF476674}" type="pres">
      <dgm:prSet presAssocID="{3CCC4A0D-86D5-4129-9735-8CA3F46C79E8}" presName="node" presStyleLbl="node1" presStyleIdx="4" presStyleCnt="5">
        <dgm:presLayoutVars>
          <dgm:bulletEnabled val="1"/>
        </dgm:presLayoutVars>
      </dgm:prSet>
      <dgm:spPr>
        <a:prstGeom prst="ellipse">
          <a:avLst/>
        </a:prstGeom>
      </dgm:spPr>
      <dgm:t>
        <a:bodyPr/>
        <a:lstStyle/>
        <a:p>
          <a:endParaRPr lang="en-US"/>
        </a:p>
      </dgm:t>
    </dgm:pt>
    <dgm:pt modelId="{2E068464-59DA-4A0D-AFBA-82EB531A9C1C}" type="pres">
      <dgm:prSet presAssocID="{3CCC4A0D-86D5-4129-9735-8CA3F46C79E8}" presName="dummy" presStyleCnt="0"/>
      <dgm:spPr/>
      <dgm:t>
        <a:bodyPr/>
        <a:lstStyle/>
        <a:p>
          <a:endParaRPr lang="en-CA"/>
        </a:p>
      </dgm:t>
    </dgm:pt>
    <dgm:pt modelId="{EC00FAB2-4EC1-43CD-AB1B-A5B1F8617792}" type="pres">
      <dgm:prSet presAssocID="{1FA82F71-C6A6-4D06-91DE-CDC80EC2A2CA}" presName="sibTrans" presStyleLbl="sibTrans2D1" presStyleIdx="4" presStyleCnt="5"/>
      <dgm:spPr>
        <a:prstGeom prst="blockArc">
          <a:avLst>
            <a:gd name="adj1" fmla="val 11880000"/>
            <a:gd name="adj2" fmla="val 16200000"/>
            <a:gd name="adj3" fmla="val 4642"/>
          </a:avLst>
        </a:prstGeom>
      </dgm:spPr>
      <dgm:t>
        <a:bodyPr/>
        <a:lstStyle/>
        <a:p>
          <a:endParaRPr lang="en-US"/>
        </a:p>
      </dgm:t>
    </dgm:pt>
  </dgm:ptLst>
  <dgm:cxnLst>
    <dgm:cxn modelId="{A6B041C3-D1A8-4D7A-87CB-4B0E4DD9F67C}" srcId="{74864392-5578-4CA5-A9ED-C69A5013A84A}" destId="{3CCC4A0D-86D5-4129-9735-8CA3F46C79E8}" srcOrd="4" destOrd="0" parTransId="{C8547DB1-8623-4372-8495-02145527ED55}" sibTransId="{1FA82F71-C6A6-4D06-91DE-CDC80EC2A2CA}"/>
    <dgm:cxn modelId="{118CB442-A73D-4D69-ABB7-2805CA1C4A17}" type="presOf" srcId="{841825C8-3765-4061-8082-2D7864F6C88E}" destId="{7AFFEB1D-6AD5-4797-9C42-570BC767490E}" srcOrd="0" destOrd="0" presId="urn:microsoft.com/office/officeart/2005/8/layout/radial6"/>
    <dgm:cxn modelId="{6356C299-D7A6-45EC-8D9B-24CEB1C9B3DA}" type="presOf" srcId="{061DCF4E-D23C-4282-8D11-BFC0D78AFE36}" destId="{005733A7-B213-4346-80AC-F1174B8B9F70}" srcOrd="0" destOrd="0" presId="urn:microsoft.com/office/officeart/2005/8/layout/radial6"/>
    <dgm:cxn modelId="{6A20FF4C-B115-4630-8FFB-3F66FBABD60F}" type="presOf" srcId="{10959064-6CA4-48C7-8B02-15B10EAF4FCC}" destId="{5F8C5130-CD03-4F44-9622-848F2C33F8EC}" srcOrd="0" destOrd="0" presId="urn:microsoft.com/office/officeart/2005/8/layout/radial6"/>
    <dgm:cxn modelId="{577E447C-9E56-4A0D-98F6-65C6CC6308AB}" srcId="{841825C8-3765-4061-8082-2D7864F6C88E}" destId="{74864392-5578-4CA5-A9ED-C69A5013A84A}" srcOrd="0" destOrd="0" parTransId="{02895A37-6BB9-41B1-9551-C0D79AFBA293}" sibTransId="{42D01A6A-F9A1-4157-AB1E-622A00866544}"/>
    <dgm:cxn modelId="{39240E5E-7427-4402-90B8-85E2D9E450D2}" type="presOf" srcId="{B6689CE0-09C2-4DAE-AF78-CD7B79410EBF}" destId="{4FC8513A-F5EC-4374-ABBD-0F10138D5679}" srcOrd="0" destOrd="0" presId="urn:microsoft.com/office/officeart/2005/8/layout/radial6"/>
    <dgm:cxn modelId="{022C920F-5D21-4A8D-AE0E-2551727F03F2}" srcId="{74864392-5578-4CA5-A9ED-C69A5013A84A}" destId="{EE7ED470-76E1-4791-A337-98696F82A46C}" srcOrd="0" destOrd="0" parTransId="{BFA2ECB9-B507-41B4-BAF9-30AAB1432500}" sibTransId="{AFFEF8C2-69B3-419C-837C-2B32AF82CBE9}"/>
    <dgm:cxn modelId="{27559E2F-2836-47C3-AF91-898152F2AAF4}" type="presOf" srcId="{BB7892FD-F615-48AD-9C1D-A8E1BDA8209C}" destId="{97303E18-304D-4D8A-97D1-53A577D73B4B}" srcOrd="0" destOrd="0" presId="urn:microsoft.com/office/officeart/2005/8/layout/radial6"/>
    <dgm:cxn modelId="{AF0CADFD-6D78-45C3-B991-E1EE4D5D1684}" type="presOf" srcId="{1FA82F71-C6A6-4D06-91DE-CDC80EC2A2CA}" destId="{EC00FAB2-4EC1-43CD-AB1B-A5B1F8617792}" srcOrd="0" destOrd="0" presId="urn:microsoft.com/office/officeart/2005/8/layout/radial6"/>
    <dgm:cxn modelId="{51CDA88B-FB6F-40FE-A188-611971DA3738}" type="presOf" srcId="{51915D5C-4C23-4620-8085-BE007F954EA9}" destId="{E4E9B015-1265-4E78-8CF2-1E8A994BDFBE}" srcOrd="0" destOrd="0" presId="urn:microsoft.com/office/officeart/2005/8/layout/radial6"/>
    <dgm:cxn modelId="{E51922E7-22EA-488D-A482-A5115F206709}" type="presOf" srcId="{74864392-5578-4CA5-A9ED-C69A5013A84A}" destId="{E8632D80-5CF3-4C0A-A9DF-A24EDF2761B5}" srcOrd="0" destOrd="0" presId="urn:microsoft.com/office/officeart/2005/8/layout/radial6"/>
    <dgm:cxn modelId="{D4D1910B-72B1-4C74-AAF9-6C49398E20C5}" srcId="{74864392-5578-4CA5-A9ED-C69A5013A84A}" destId="{B6689CE0-09C2-4DAE-AF78-CD7B79410EBF}" srcOrd="2" destOrd="0" parTransId="{787358E8-B695-48BA-BDB2-428CBB47BAA5}" sibTransId="{10959064-6CA4-48C7-8B02-15B10EAF4FCC}"/>
    <dgm:cxn modelId="{51695DB6-05A9-4818-BA28-AB83F774B26D}" type="presOf" srcId="{7CC75974-E9E7-4085-9409-4D5D8D649053}" destId="{09A9A32E-B1F5-4A6F-912F-614DA5A200B8}" srcOrd="0" destOrd="0" presId="urn:microsoft.com/office/officeart/2005/8/layout/radial6"/>
    <dgm:cxn modelId="{927C0DD8-A256-4B20-8DDE-4171802A5F06}" type="presOf" srcId="{3CCC4A0D-86D5-4129-9735-8CA3F46C79E8}" destId="{9A96774C-9071-404C-B901-5A3DEF476674}" srcOrd="0" destOrd="0" presId="urn:microsoft.com/office/officeart/2005/8/layout/radial6"/>
    <dgm:cxn modelId="{671DE680-2A53-4100-AF88-DE79D5DFAEBB}" srcId="{74864392-5578-4CA5-A9ED-C69A5013A84A}" destId="{51915D5C-4C23-4620-8085-BE007F954EA9}" srcOrd="1" destOrd="0" parTransId="{ACFF445F-EB0F-4CCB-A9AA-25921CA2AFB5}" sibTransId="{061DCF4E-D23C-4282-8D11-BFC0D78AFE36}"/>
    <dgm:cxn modelId="{299C04B2-30F6-4797-B4ED-3F7303C92893}" srcId="{74864392-5578-4CA5-A9ED-C69A5013A84A}" destId="{7CC75974-E9E7-4085-9409-4D5D8D649053}" srcOrd="3" destOrd="0" parTransId="{4ABD9A22-EC3A-4761-AC40-B032A7435377}" sibTransId="{BB7892FD-F615-48AD-9C1D-A8E1BDA8209C}"/>
    <dgm:cxn modelId="{1806DDAD-D372-4A27-A3B3-76160DF34AA1}" type="presOf" srcId="{AFFEF8C2-69B3-419C-837C-2B32AF82CBE9}" destId="{FA017BF0-EBFD-4702-BB9E-971811C6EB80}" srcOrd="0" destOrd="0" presId="urn:microsoft.com/office/officeart/2005/8/layout/radial6"/>
    <dgm:cxn modelId="{1EF7382E-1DEF-4564-8A9F-9F2BE589D085}" type="presOf" srcId="{EE7ED470-76E1-4791-A337-98696F82A46C}" destId="{F1CEEB3D-53D7-4746-AA74-0CE639F92DE5}" srcOrd="0" destOrd="0" presId="urn:microsoft.com/office/officeart/2005/8/layout/radial6"/>
    <dgm:cxn modelId="{E6C9EAD3-2A28-407B-9EE5-0107FAEB5AC8}" srcId="{841825C8-3765-4061-8082-2D7864F6C88E}" destId="{DAD0C713-9665-4DAE-A6FD-FD7C35CB8F1E}" srcOrd="1" destOrd="0" parTransId="{DC2904CD-2C12-41C5-8845-D8F55FEDEB05}" sibTransId="{7BECB351-8943-43D6-8ABA-DF04795FA6A7}"/>
    <dgm:cxn modelId="{3E7CB697-E23C-4C94-AA12-7940BCA30790}" type="presParOf" srcId="{7AFFEB1D-6AD5-4797-9C42-570BC767490E}" destId="{E8632D80-5CF3-4C0A-A9DF-A24EDF2761B5}" srcOrd="0" destOrd="0" presId="urn:microsoft.com/office/officeart/2005/8/layout/radial6"/>
    <dgm:cxn modelId="{0EC9EDB2-52DC-42A2-9799-E76B06F6DEE7}" type="presParOf" srcId="{7AFFEB1D-6AD5-4797-9C42-570BC767490E}" destId="{F1CEEB3D-53D7-4746-AA74-0CE639F92DE5}" srcOrd="1" destOrd="0" presId="urn:microsoft.com/office/officeart/2005/8/layout/radial6"/>
    <dgm:cxn modelId="{7548A0A9-5675-4178-87AB-D06E119C58B9}" type="presParOf" srcId="{7AFFEB1D-6AD5-4797-9C42-570BC767490E}" destId="{48634A3F-E616-4FB3-8B65-B54668243BC3}" srcOrd="2" destOrd="0" presId="urn:microsoft.com/office/officeart/2005/8/layout/radial6"/>
    <dgm:cxn modelId="{90FA247A-B434-43BF-8627-96AB3D98865D}" type="presParOf" srcId="{7AFFEB1D-6AD5-4797-9C42-570BC767490E}" destId="{FA017BF0-EBFD-4702-BB9E-971811C6EB80}" srcOrd="3" destOrd="0" presId="urn:microsoft.com/office/officeart/2005/8/layout/radial6"/>
    <dgm:cxn modelId="{5C610D28-47F5-4C6F-9D31-F5856BAE51D0}" type="presParOf" srcId="{7AFFEB1D-6AD5-4797-9C42-570BC767490E}" destId="{E4E9B015-1265-4E78-8CF2-1E8A994BDFBE}" srcOrd="4" destOrd="0" presId="urn:microsoft.com/office/officeart/2005/8/layout/radial6"/>
    <dgm:cxn modelId="{E0459D6D-3DA5-4D38-B589-5E28B55620BD}" type="presParOf" srcId="{7AFFEB1D-6AD5-4797-9C42-570BC767490E}" destId="{21CC9F0D-FEB2-466C-980B-628821530D5F}" srcOrd="5" destOrd="0" presId="urn:microsoft.com/office/officeart/2005/8/layout/radial6"/>
    <dgm:cxn modelId="{D3392BAA-7650-4CFC-8486-CACC80DD958D}" type="presParOf" srcId="{7AFFEB1D-6AD5-4797-9C42-570BC767490E}" destId="{005733A7-B213-4346-80AC-F1174B8B9F70}" srcOrd="6" destOrd="0" presId="urn:microsoft.com/office/officeart/2005/8/layout/radial6"/>
    <dgm:cxn modelId="{A784A0F5-2472-4545-804A-0F5B4ED8BB42}" type="presParOf" srcId="{7AFFEB1D-6AD5-4797-9C42-570BC767490E}" destId="{4FC8513A-F5EC-4374-ABBD-0F10138D5679}" srcOrd="7" destOrd="0" presId="urn:microsoft.com/office/officeart/2005/8/layout/radial6"/>
    <dgm:cxn modelId="{0EFA3AC4-49A0-49A1-870D-0CC6B0B9DCD5}" type="presParOf" srcId="{7AFFEB1D-6AD5-4797-9C42-570BC767490E}" destId="{D98D022C-B7AF-489D-BDDC-32BF6BFD00C6}" srcOrd="8" destOrd="0" presId="urn:microsoft.com/office/officeart/2005/8/layout/radial6"/>
    <dgm:cxn modelId="{65BE6B97-52C4-4905-85EF-1FA04749DE5B}" type="presParOf" srcId="{7AFFEB1D-6AD5-4797-9C42-570BC767490E}" destId="{5F8C5130-CD03-4F44-9622-848F2C33F8EC}" srcOrd="9" destOrd="0" presId="urn:microsoft.com/office/officeart/2005/8/layout/radial6"/>
    <dgm:cxn modelId="{BD2E7934-28D3-4911-A1D4-A436D6E87DE8}" type="presParOf" srcId="{7AFFEB1D-6AD5-4797-9C42-570BC767490E}" destId="{09A9A32E-B1F5-4A6F-912F-614DA5A200B8}" srcOrd="10" destOrd="0" presId="urn:microsoft.com/office/officeart/2005/8/layout/radial6"/>
    <dgm:cxn modelId="{519E95A2-82C0-4CC3-90EA-7C44D8E49413}" type="presParOf" srcId="{7AFFEB1D-6AD5-4797-9C42-570BC767490E}" destId="{E4DA13CA-0E45-4A80-9199-20FBF1E063EF}" srcOrd="11" destOrd="0" presId="urn:microsoft.com/office/officeart/2005/8/layout/radial6"/>
    <dgm:cxn modelId="{35DDFB46-F07F-4B9B-9FB6-29834AF67BAB}" type="presParOf" srcId="{7AFFEB1D-6AD5-4797-9C42-570BC767490E}" destId="{97303E18-304D-4D8A-97D1-53A577D73B4B}" srcOrd="12" destOrd="0" presId="urn:microsoft.com/office/officeart/2005/8/layout/radial6"/>
    <dgm:cxn modelId="{0F7E7181-F462-4390-BB71-C9C968EFE1CD}" type="presParOf" srcId="{7AFFEB1D-6AD5-4797-9C42-570BC767490E}" destId="{9A96774C-9071-404C-B901-5A3DEF476674}" srcOrd="13" destOrd="0" presId="urn:microsoft.com/office/officeart/2005/8/layout/radial6"/>
    <dgm:cxn modelId="{3A059694-4A07-4BC1-BE2C-E4C1C39E33C0}" type="presParOf" srcId="{7AFFEB1D-6AD5-4797-9C42-570BC767490E}" destId="{2E068464-59DA-4A0D-AFBA-82EB531A9C1C}" srcOrd="14" destOrd="0" presId="urn:microsoft.com/office/officeart/2005/8/layout/radial6"/>
    <dgm:cxn modelId="{F5EBE43A-278B-422D-BFF4-71CFABE2C651}" type="presParOf" srcId="{7AFFEB1D-6AD5-4797-9C42-570BC767490E}" destId="{EC00FAB2-4EC1-43CD-AB1B-A5B1F8617792}" srcOrd="15"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0FAB2-4EC1-43CD-AB1B-A5B1F8617792}">
      <dsp:nvSpPr>
        <dsp:cNvPr id="0" name=""/>
        <dsp:cNvSpPr/>
      </dsp:nvSpPr>
      <dsp:spPr>
        <a:xfrm>
          <a:off x="1438794" y="922340"/>
          <a:ext cx="6165446" cy="6165446"/>
        </a:xfrm>
        <a:prstGeom prst="blockArc">
          <a:avLst>
            <a:gd name="adj1" fmla="val 11880000"/>
            <a:gd name="adj2" fmla="val 16200000"/>
            <a:gd name="adj3" fmla="val 4642"/>
          </a:avLst>
        </a:prstGeom>
        <a:solidFill>
          <a:srgbClr val="F07B05"/>
        </a:solidFill>
        <a:ln>
          <a:noFill/>
        </a:ln>
        <a:effectLst/>
      </dsp:spPr>
      <dsp:style>
        <a:lnRef idx="0">
          <a:scrgbClr r="0" g="0" b="0"/>
        </a:lnRef>
        <a:fillRef idx="1">
          <a:scrgbClr r="0" g="0" b="0"/>
        </a:fillRef>
        <a:effectRef idx="0">
          <a:scrgbClr r="0" g="0" b="0"/>
        </a:effectRef>
        <a:fontRef idx="minor">
          <a:schemeClr val="lt1"/>
        </a:fontRef>
      </dsp:style>
    </dsp:sp>
    <dsp:sp modelId="{97303E18-304D-4D8A-97D1-53A577D73B4B}">
      <dsp:nvSpPr>
        <dsp:cNvPr id="0" name=""/>
        <dsp:cNvSpPr/>
      </dsp:nvSpPr>
      <dsp:spPr>
        <a:xfrm>
          <a:off x="1438794" y="922340"/>
          <a:ext cx="6165446" cy="6165446"/>
        </a:xfrm>
        <a:prstGeom prst="blockArc">
          <a:avLst>
            <a:gd name="adj1" fmla="val 7560000"/>
            <a:gd name="adj2" fmla="val 11880000"/>
            <a:gd name="adj3" fmla="val 4642"/>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F8C5130-CD03-4F44-9622-848F2C33F8EC}">
      <dsp:nvSpPr>
        <dsp:cNvPr id="0" name=""/>
        <dsp:cNvSpPr/>
      </dsp:nvSpPr>
      <dsp:spPr>
        <a:xfrm>
          <a:off x="1438794" y="922340"/>
          <a:ext cx="6165446" cy="6165446"/>
        </a:xfrm>
        <a:prstGeom prst="blockArc">
          <a:avLst>
            <a:gd name="adj1" fmla="val 3240000"/>
            <a:gd name="adj2" fmla="val 7560000"/>
            <a:gd name="adj3" fmla="val 4642"/>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05733A7-B213-4346-80AC-F1174B8B9F70}">
      <dsp:nvSpPr>
        <dsp:cNvPr id="0" name=""/>
        <dsp:cNvSpPr/>
      </dsp:nvSpPr>
      <dsp:spPr>
        <a:xfrm>
          <a:off x="1438794" y="922340"/>
          <a:ext cx="6165446" cy="6165446"/>
        </a:xfrm>
        <a:prstGeom prst="blockArc">
          <a:avLst>
            <a:gd name="adj1" fmla="val 20520000"/>
            <a:gd name="adj2" fmla="val 3240000"/>
            <a:gd name="adj3" fmla="val 4642"/>
          </a:avLst>
        </a:prstGeom>
        <a:solidFill>
          <a:srgbClr val="73AE57"/>
        </a:solidFill>
        <a:ln>
          <a:noFill/>
        </a:ln>
        <a:effectLst/>
      </dsp:spPr>
      <dsp:style>
        <a:lnRef idx="0">
          <a:scrgbClr r="0" g="0" b="0"/>
        </a:lnRef>
        <a:fillRef idx="1">
          <a:scrgbClr r="0" g="0" b="0"/>
        </a:fillRef>
        <a:effectRef idx="0">
          <a:scrgbClr r="0" g="0" b="0"/>
        </a:effectRef>
        <a:fontRef idx="minor">
          <a:schemeClr val="lt1"/>
        </a:fontRef>
      </dsp:style>
    </dsp:sp>
    <dsp:sp modelId="{FA017BF0-EBFD-4702-BB9E-971811C6EB80}">
      <dsp:nvSpPr>
        <dsp:cNvPr id="0" name=""/>
        <dsp:cNvSpPr/>
      </dsp:nvSpPr>
      <dsp:spPr>
        <a:xfrm>
          <a:off x="1438794" y="922340"/>
          <a:ext cx="6165446" cy="6165446"/>
        </a:xfrm>
        <a:prstGeom prst="blockArc">
          <a:avLst>
            <a:gd name="adj1" fmla="val 16200000"/>
            <a:gd name="adj2" fmla="val 20520000"/>
            <a:gd name="adj3" fmla="val 4642"/>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8632D80-5CF3-4C0A-A9DF-A24EDF2761B5}">
      <dsp:nvSpPr>
        <dsp:cNvPr id="0" name=""/>
        <dsp:cNvSpPr/>
      </dsp:nvSpPr>
      <dsp:spPr>
        <a:xfrm>
          <a:off x="3104127" y="2587673"/>
          <a:ext cx="2834779" cy="2834779"/>
        </a:xfrm>
        <a:prstGeom prst="ellipse">
          <a:avLst/>
        </a:prstGeom>
        <a:solidFill>
          <a:srgbClr val="3B60A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a:ea typeface="+mn-ea"/>
              <a:cs typeface="+mn-cs"/>
            </a:rPr>
            <a:t>STUDENT SUCCESS</a:t>
          </a:r>
        </a:p>
        <a:p>
          <a:pPr lvl="0" algn="ctr" defTabSz="889000">
            <a:lnSpc>
              <a:spcPct val="90000"/>
            </a:lnSpc>
            <a:spcBef>
              <a:spcPct val="0"/>
            </a:spcBef>
            <a:spcAft>
              <a:spcPct val="35000"/>
            </a:spcAft>
          </a:pPr>
          <a:r>
            <a:rPr lang="en-CA" sz="1600" i="0" kern="1200">
              <a:solidFill>
                <a:sysClr val="window" lastClr="FFFFFF"/>
              </a:solidFill>
              <a:latin typeface="Calibri"/>
              <a:ea typeface="+mn-ea"/>
              <a:cs typeface="+mn-cs"/>
            </a:rPr>
            <a:t>Parent and Community Engagement</a:t>
          </a:r>
        </a:p>
        <a:p>
          <a:pPr lvl="0" algn="ctr" defTabSz="889000">
            <a:lnSpc>
              <a:spcPct val="90000"/>
            </a:lnSpc>
            <a:spcBef>
              <a:spcPct val="0"/>
            </a:spcBef>
            <a:spcAft>
              <a:spcPct val="35000"/>
            </a:spcAft>
          </a:pPr>
          <a:r>
            <a:rPr lang="en-CA" sz="1600" kern="1200">
              <a:solidFill>
                <a:sysClr val="window" lastClr="FFFFFF"/>
              </a:solidFill>
              <a:latin typeface="Calibri"/>
              <a:ea typeface="+mn-ea"/>
              <a:cs typeface="+mn-cs"/>
            </a:rPr>
            <a:t>Every School, </a:t>
          </a:r>
        </a:p>
        <a:p>
          <a:pPr lvl="0" algn="ctr" defTabSz="889000">
            <a:lnSpc>
              <a:spcPct val="90000"/>
            </a:lnSpc>
            <a:spcBef>
              <a:spcPct val="0"/>
            </a:spcBef>
            <a:spcAft>
              <a:spcPct val="35000"/>
            </a:spcAft>
          </a:pPr>
          <a:r>
            <a:rPr lang="en-CA" sz="1600" kern="1200">
              <a:solidFill>
                <a:sysClr val="window" lastClr="FFFFFF"/>
              </a:solidFill>
              <a:latin typeface="Calibri"/>
              <a:ea typeface="+mn-ea"/>
              <a:cs typeface="+mn-cs"/>
            </a:rPr>
            <a:t>An Effective School</a:t>
          </a:r>
          <a:endParaRPr lang="en-US" sz="1600" kern="1200">
            <a:solidFill>
              <a:sysClr val="window" lastClr="FFFFFF"/>
            </a:solidFill>
            <a:latin typeface="Calibri"/>
            <a:ea typeface="+mn-ea"/>
            <a:cs typeface="+mn-cs"/>
          </a:endParaRPr>
        </a:p>
      </dsp:txBody>
      <dsp:txXfrm>
        <a:off x="3519271" y="3002817"/>
        <a:ext cx="2004491" cy="2004491"/>
      </dsp:txXfrm>
    </dsp:sp>
    <dsp:sp modelId="{F1CEEB3D-53D7-4746-AA74-0CE639F92DE5}">
      <dsp:nvSpPr>
        <dsp:cNvPr id="0" name=""/>
        <dsp:cNvSpPr/>
      </dsp:nvSpPr>
      <dsp:spPr>
        <a:xfrm>
          <a:off x="3529344" y="1604"/>
          <a:ext cx="1984345" cy="1984345"/>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a:ea typeface="+mn-ea"/>
              <a:cs typeface="+mn-cs"/>
            </a:rPr>
            <a:t>SEPTEMBER</a:t>
          </a:r>
          <a:endParaRPr lang="en-CA" sz="1100" b="1" kern="1200">
            <a:solidFill>
              <a:sysClr val="window" lastClr="FFFFFF"/>
            </a:solidFill>
            <a:latin typeface="Calibri"/>
            <a:ea typeface="+mn-ea"/>
            <a:cs typeface="+mn-cs"/>
          </a:endParaRPr>
        </a:p>
        <a:p>
          <a:pPr lvl="0" algn="ctr" defTabSz="488950">
            <a:lnSpc>
              <a:spcPct val="90000"/>
            </a:lnSpc>
            <a:spcBef>
              <a:spcPct val="0"/>
            </a:spcBef>
            <a:spcAft>
              <a:spcPct val="35000"/>
            </a:spcAft>
          </a:pPr>
          <a:r>
            <a:rPr lang="en-US" sz="1050" kern="1200">
              <a:solidFill>
                <a:sysClr val="window" lastClr="FFFFFF"/>
              </a:solidFill>
              <a:latin typeface="Calibri"/>
              <a:ea typeface="+mn-ea"/>
              <a:cs typeface="+mn-cs"/>
            </a:rPr>
            <a:t>Establishing Professional Learning Teams</a:t>
          </a:r>
          <a:endParaRPr lang="en-CA" sz="1050" kern="1200">
            <a:solidFill>
              <a:sysClr val="window" lastClr="FFFFFF"/>
            </a:solidFill>
            <a:latin typeface="Calibri"/>
            <a:ea typeface="+mn-ea"/>
            <a:cs typeface="+mn-cs"/>
          </a:endParaRPr>
        </a:p>
        <a:p>
          <a:pPr lvl="0" algn="ctr" defTabSz="488950">
            <a:lnSpc>
              <a:spcPct val="90000"/>
            </a:lnSpc>
            <a:spcBef>
              <a:spcPct val="0"/>
            </a:spcBef>
            <a:spcAft>
              <a:spcPct val="35000"/>
            </a:spcAft>
          </a:pPr>
          <a:r>
            <a:rPr lang="en-US" sz="1050" kern="1200">
              <a:solidFill>
                <a:sysClr val="window" lastClr="FFFFFF"/>
              </a:solidFill>
              <a:latin typeface="Calibri"/>
              <a:ea typeface="+mn-ea"/>
              <a:cs typeface="+mn-cs"/>
            </a:rPr>
            <a:t>Teaching – Learning Critical Pathways</a:t>
          </a:r>
        </a:p>
        <a:p>
          <a:pPr lvl="0" algn="ctr" defTabSz="488950">
            <a:lnSpc>
              <a:spcPct val="90000"/>
            </a:lnSpc>
            <a:spcBef>
              <a:spcPct val="0"/>
            </a:spcBef>
            <a:spcAft>
              <a:spcPct val="35000"/>
            </a:spcAft>
          </a:pPr>
          <a:r>
            <a:rPr lang="en-CA" sz="1050" kern="1200"/>
            <a:t>Update evidence of needs of SIP  </a:t>
          </a:r>
        </a:p>
        <a:p>
          <a:pPr lvl="0" algn="ctr" defTabSz="488950">
            <a:lnSpc>
              <a:spcPct val="90000"/>
            </a:lnSpc>
            <a:spcBef>
              <a:spcPct val="0"/>
            </a:spcBef>
            <a:spcAft>
              <a:spcPct val="35000"/>
            </a:spcAft>
          </a:pPr>
          <a:r>
            <a:rPr lang="en-CA" sz="1050" kern="1200"/>
            <a:t>Engage in deconstruction of data (e.g.EQAO)</a:t>
          </a:r>
          <a:endParaRPr lang="en-CA" sz="1050" kern="1200">
            <a:solidFill>
              <a:sysClr val="window" lastClr="FFFFFF"/>
            </a:solidFill>
            <a:latin typeface="Calibri"/>
            <a:ea typeface="+mn-ea"/>
            <a:cs typeface="+mn-cs"/>
          </a:endParaRPr>
        </a:p>
      </dsp:txBody>
      <dsp:txXfrm>
        <a:off x="3819945" y="292205"/>
        <a:ext cx="1403143" cy="1403143"/>
      </dsp:txXfrm>
    </dsp:sp>
    <dsp:sp modelId="{E4E9B015-1265-4E78-8CF2-1E8A994BDFBE}">
      <dsp:nvSpPr>
        <dsp:cNvPr id="0" name=""/>
        <dsp:cNvSpPr/>
      </dsp:nvSpPr>
      <dsp:spPr>
        <a:xfrm>
          <a:off x="6393248" y="2082352"/>
          <a:ext cx="1984345" cy="1984345"/>
        </a:xfrm>
        <a:prstGeom prst="ellipse">
          <a:avLst/>
        </a:prstGeom>
        <a:solidFill>
          <a:srgbClr val="73AE5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OCTOBER  - DECEMBER</a:t>
          </a:r>
          <a:endParaRPr lang="en-CA" sz="1050" b="1"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1050" kern="1200">
              <a:solidFill>
                <a:sysClr val="window" lastClr="FFFFFF"/>
              </a:solidFill>
              <a:latin typeface="Calibri"/>
              <a:ea typeface="+mn-ea"/>
              <a:cs typeface="+mn-cs"/>
            </a:rPr>
            <a:t>School Improvement Plans Literacy, Numeracy</a:t>
          </a:r>
          <a:endParaRPr lang="en-CA" sz="1050"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1050" kern="1200">
              <a:solidFill>
                <a:sysClr val="window" lastClr="FFFFFF"/>
              </a:solidFill>
              <a:latin typeface="Calibri"/>
              <a:ea typeface="+mn-ea"/>
              <a:cs typeface="+mn-cs"/>
            </a:rPr>
            <a:t>Pathways, Community, Culture and Caring </a:t>
          </a:r>
          <a:endParaRPr lang="en-CA" sz="1050"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1050" kern="1200">
              <a:solidFill>
                <a:sysClr val="window" lastClr="FFFFFF"/>
              </a:solidFill>
              <a:latin typeface="Calibri"/>
              <a:ea typeface="+mn-ea"/>
              <a:cs typeface="+mn-cs"/>
            </a:rPr>
            <a:t>District Reviews</a:t>
          </a:r>
          <a:endParaRPr lang="en-CA" sz="1050"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1050" kern="1200">
              <a:solidFill>
                <a:sysClr val="window" lastClr="FFFFFF"/>
              </a:solidFill>
              <a:latin typeface="Calibri"/>
              <a:ea typeface="+mn-ea"/>
              <a:cs typeface="+mn-cs"/>
            </a:rPr>
            <a:t>Using SEF/SIP Information Developed by the School</a:t>
          </a:r>
        </a:p>
      </dsp:txBody>
      <dsp:txXfrm>
        <a:off x="6683849" y="2372953"/>
        <a:ext cx="1403143" cy="1403143"/>
      </dsp:txXfrm>
    </dsp:sp>
    <dsp:sp modelId="{4FC8513A-F5EC-4374-ABBD-0F10138D5679}">
      <dsp:nvSpPr>
        <dsp:cNvPr id="0" name=""/>
        <dsp:cNvSpPr/>
      </dsp:nvSpPr>
      <dsp:spPr>
        <a:xfrm>
          <a:off x="5299334" y="5449072"/>
          <a:ext cx="1984345" cy="198434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JANUARY - MARCH</a:t>
          </a:r>
          <a:endParaRPr lang="en-CA" sz="1100" kern="1200">
            <a:solidFill>
              <a:sysClr val="window" lastClr="FFFFFF"/>
            </a:solidFill>
            <a:latin typeface="Calibri"/>
            <a:ea typeface="+mn-ea"/>
            <a:cs typeface="+mn-cs"/>
          </a:endParaRPr>
        </a:p>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District Reviews </a:t>
          </a:r>
          <a:endParaRPr lang="en-CA" sz="1100" kern="1200">
            <a:solidFill>
              <a:sysClr val="window" lastClr="FFFFFF"/>
            </a:solidFill>
            <a:latin typeface="Calibri"/>
            <a:ea typeface="+mn-ea"/>
            <a:cs typeface="+mn-cs"/>
          </a:endParaRPr>
        </a:p>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Using SEF/SIP</a:t>
          </a:r>
          <a:endParaRPr lang="en-CA" sz="1100" kern="1200">
            <a:solidFill>
              <a:sysClr val="window" lastClr="FFFFFF"/>
            </a:solidFill>
            <a:latin typeface="Calibri"/>
            <a:ea typeface="+mn-ea"/>
            <a:cs typeface="+mn-cs"/>
          </a:endParaRPr>
        </a:p>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Information Developed by the School</a:t>
          </a:r>
          <a:endParaRPr lang="en-CA" sz="1100" kern="1200">
            <a:solidFill>
              <a:sysClr val="window" lastClr="FFFFFF"/>
            </a:solidFill>
            <a:latin typeface="Calibri"/>
            <a:ea typeface="+mn-ea"/>
            <a:cs typeface="+mn-cs"/>
          </a:endParaRPr>
        </a:p>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Ongoing Monitoring of PLT’s, SIP, and TLCP’s</a:t>
          </a:r>
        </a:p>
      </dsp:txBody>
      <dsp:txXfrm>
        <a:off x="5589935" y="5739673"/>
        <a:ext cx="1403143" cy="1403143"/>
      </dsp:txXfrm>
    </dsp:sp>
    <dsp:sp modelId="{09A9A32E-B1F5-4A6F-912F-614DA5A200B8}">
      <dsp:nvSpPr>
        <dsp:cNvPr id="0" name=""/>
        <dsp:cNvSpPr/>
      </dsp:nvSpPr>
      <dsp:spPr>
        <a:xfrm>
          <a:off x="1759354" y="5449072"/>
          <a:ext cx="1984345" cy="1984345"/>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MARCH - MAY</a:t>
          </a:r>
          <a:endParaRPr lang="en-CA" sz="1100" kern="1200">
            <a:solidFill>
              <a:sysClr val="window" lastClr="FFFFFF"/>
            </a:solidFill>
            <a:latin typeface="Calibri"/>
            <a:ea typeface="+mn-ea"/>
            <a:cs typeface="+mn-cs"/>
          </a:endParaRPr>
        </a:p>
        <a:p>
          <a:pPr lvl="0" algn="ctr" defTabSz="488950">
            <a:lnSpc>
              <a:spcPct val="90000"/>
            </a:lnSpc>
            <a:spcBef>
              <a:spcPct val="0"/>
            </a:spcBef>
            <a:spcAft>
              <a:spcPct val="35000"/>
            </a:spcAft>
          </a:pPr>
          <a:r>
            <a:rPr lang="en-US" sz="1050" kern="1200">
              <a:solidFill>
                <a:sysClr val="window" lastClr="FFFFFF"/>
              </a:solidFill>
              <a:latin typeface="Calibri"/>
              <a:ea typeface="+mn-ea"/>
              <a:cs typeface="+mn-cs"/>
            </a:rPr>
            <a:t>District Reviews </a:t>
          </a:r>
          <a:endParaRPr lang="en-CA" sz="1050" kern="1200">
            <a:solidFill>
              <a:sysClr val="window" lastClr="FFFFFF"/>
            </a:solidFill>
            <a:latin typeface="Calibri"/>
            <a:ea typeface="+mn-ea"/>
            <a:cs typeface="+mn-cs"/>
          </a:endParaRPr>
        </a:p>
        <a:p>
          <a:pPr lvl="0" algn="ctr" defTabSz="488950">
            <a:lnSpc>
              <a:spcPct val="90000"/>
            </a:lnSpc>
            <a:spcBef>
              <a:spcPct val="0"/>
            </a:spcBef>
            <a:spcAft>
              <a:spcPct val="35000"/>
            </a:spcAft>
          </a:pPr>
          <a:r>
            <a:rPr lang="en-US" sz="1050" kern="1200">
              <a:solidFill>
                <a:sysClr val="window" lastClr="FFFFFF"/>
              </a:solidFill>
              <a:latin typeface="Calibri"/>
              <a:ea typeface="+mn-ea"/>
              <a:cs typeface="+mn-cs"/>
            </a:rPr>
            <a:t>Using SEF/SIP I</a:t>
          </a:r>
          <a:endParaRPr lang="en-CA" sz="1050" kern="1200">
            <a:solidFill>
              <a:sysClr val="window" lastClr="FFFFFF"/>
            </a:solidFill>
            <a:latin typeface="Calibri"/>
            <a:ea typeface="+mn-ea"/>
            <a:cs typeface="+mn-cs"/>
          </a:endParaRPr>
        </a:p>
        <a:p>
          <a:pPr lvl="0" algn="ctr" defTabSz="488950">
            <a:lnSpc>
              <a:spcPct val="90000"/>
            </a:lnSpc>
            <a:spcBef>
              <a:spcPct val="0"/>
            </a:spcBef>
            <a:spcAft>
              <a:spcPct val="35000"/>
            </a:spcAft>
          </a:pPr>
          <a:r>
            <a:rPr lang="en-US" sz="1050" kern="1200">
              <a:solidFill>
                <a:sysClr val="window" lastClr="FFFFFF"/>
              </a:solidFill>
              <a:latin typeface="Calibri"/>
              <a:ea typeface="+mn-ea"/>
              <a:cs typeface="+mn-cs"/>
            </a:rPr>
            <a:t>Information Developed by the School</a:t>
          </a:r>
          <a:endParaRPr lang="en-CA" sz="1050" kern="1200">
            <a:solidFill>
              <a:sysClr val="window" lastClr="FFFFFF"/>
            </a:solidFill>
            <a:latin typeface="Calibri"/>
            <a:ea typeface="+mn-ea"/>
            <a:cs typeface="+mn-cs"/>
          </a:endParaRPr>
        </a:p>
        <a:p>
          <a:pPr lvl="0" algn="ctr" defTabSz="488950">
            <a:lnSpc>
              <a:spcPct val="90000"/>
            </a:lnSpc>
            <a:spcBef>
              <a:spcPct val="0"/>
            </a:spcBef>
            <a:spcAft>
              <a:spcPct val="35000"/>
            </a:spcAft>
          </a:pPr>
          <a:r>
            <a:rPr lang="en-US" sz="1050" kern="1200">
              <a:solidFill>
                <a:sysClr val="window" lastClr="FFFFFF"/>
              </a:solidFill>
              <a:latin typeface="Calibri"/>
              <a:ea typeface="+mn-ea"/>
              <a:cs typeface="+mn-cs"/>
            </a:rPr>
            <a:t>Ongoing Monitoring of PLT’s, SIP, and TLCP’s</a:t>
          </a:r>
          <a:endParaRPr lang="en-CA" sz="1050" kern="1200">
            <a:solidFill>
              <a:sysClr val="window" lastClr="FFFFFF"/>
            </a:solidFill>
            <a:latin typeface="Calibri"/>
            <a:ea typeface="+mn-ea"/>
            <a:cs typeface="+mn-cs"/>
          </a:endParaRPr>
        </a:p>
      </dsp:txBody>
      <dsp:txXfrm>
        <a:off x="2049955" y="5739673"/>
        <a:ext cx="1403143" cy="1403143"/>
      </dsp:txXfrm>
    </dsp:sp>
    <dsp:sp modelId="{9A96774C-9071-404C-B901-5A3DEF476674}">
      <dsp:nvSpPr>
        <dsp:cNvPr id="0" name=""/>
        <dsp:cNvSpPr/>
      </dsp:nvSpPr>
      <dsp:spPr>
        <a:xfrm>
          <a:off x="665440" y="2082352"/>
          <a:ext cx="1984345" cy="1984345"/>
        </a:xfrm>
        <a:prstGeom prst="ellipse">
          <a:avLst/>
        </a:prstGeom>
        <a:solidFill>
          <a:srgbClr val="F07B05"/>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a:ea typeface="+mn-ea"/>
              <a:cs typeface="+mn-cs"/>
            </a:rPr>
            <a:t>MAY- JUNE </a:t>
          </a:r>
          <a:endParaRPr lang="en-CA" sz="1100" b="1" kern="1200">
            <a:solidFill>
              <a:sysClr val="window" lastClr="FFFFFF"/>
            </a:solidFill>
            <a:latin typeface="Calibri"/>
            <a:ea typeface="+mn-ea"/>
            <a:cs typeface="+mn-cs"/>
          </a:endParaRPr>
        </a:p>
        <a:p>
          <a:pPr lvl="0" algn="ctr" defTabSz="488950">
            <a:lnSpc>
              <a:spcPct val="90000"/>
            </a:lnSpc>
            <a:spcBef>
              <a:spcPct val="0"/>
            </a:spcBef>
            <a:spcAft>
              <a:spcPct val="35000"/>
            </a:spcAft>
          </a:pPr>
          <a:r>
            <a:rPr lang="en-US" sz="1000" kern="1200">
              <a:solidFill>
                <a:sysClr val="window" lastClr="FFFFFF"/>
              </a:solidFill>
              <a:latin typeface="Calibri"/>
              <a:ea typeface="+mn-ea"/>
              <a:cs typeface="+mn-cs"/>
            </a:rPr>
            <a:t>Monitoring and Renewing</a:t>
          </a:r>
          <a:endParaRPr lang="en-CA" sz="1000" kern="1200">
            <a:solidFill>
              <a:sysClr val="window" lastClr="FFFFFF"/>
            </a:solidFill>
            <a:latin typeface="Calibri"/>
            <a:ea typeface="+mn-ea"/>
            <a:cs typeface="+mn-cs"/>
          </a:endParaRPr>
        </a:p>
        <a:p>
          <a:pPr lvl="0" algn="ctr" defTabSz="488950">
            <a:lnSpc>
              <a:spcPct val="90000"/>
            </a:lnSpc>
            <a:spcBef>
              <a:spcPct val="0"/>
            </a:spcBef>
            <a:spcAft>
              <a:spcPct val="35000"/>
            </a:spcAft>
          </a:pPr>
          <a:r>
            <a:rPr lang="en-US" sz="1000" kern="1200">
              <a:solidFill>
                <a:sysClr val="window" lastClr="FFFFFF"/>
              </a:solidFill>
              <a:latin typeface="Calibri"/>
              <a:ea typeface="+mn-ea"/>
              <a:cs typeface="+mn-cs"/>
            </a:rPr>
            <a:t>Planning for Next Year’s School Improvement Plan</a:t>
          </a:r>
        </a:p>
        <a:p>
          <a:pPr lvl="0" algn="ctr" defTabSz="488950">
            <a:lnSpc>
              <a:spcPct val="90000"/>
            </a:lnSpc>
            <a:spcBef>
              <a:spcPct val="0"/>
            </a:spcBef>
            <a:spcAft>
              <a:spcPct val="35000"/>
            </a:spcAft>
          </a:pPr>
          <a:r>
            <a:rPr lang="en-CA" sz="1000" kern="1200"/>
            <a:t>Engage in School Self Assessment</a:t>
          </a:r>
        </a:p>
        <a:p>
          <a:pPr lvl="0" algn="ctr" defTabSz="488950">
            <a:lnSpc>
              <a:spcPct val="90000"/>
            </a:lnSpc>
            <a:spcBef>
              <a:spcPct val="0"/>
            </a:spcBef>
            <a:spcAft>
              <a:spcPct val="35000"/>
            </a:spcAft>
          </a:pPr>
          <a:r>
            <a:rPr lang="en-CA" sz="1000" kern="1200"/>
            <a:t>Review data and develop SIP for next school year</a:t>
          </a:r>
          <a:endParaRPr lang="en-US" sz="1000" kern="1200">
            <a:solidFill>
              <a:sysClr val="window" lastClr="FFFFFF"/>
            </a:solidFill>
            <a:latin typeface="Calibri"/>
            <a:ea typeface="+mn-ea"/>
            <a:cs typeface="+mn-cs"/>
          </a:endParaRPr>
        </a:p>
      </dsp:txBody>
      <dsp:txXfrm>
        <a:off x="956041" y="2372953"/>
        <a:ext cx="1403143" cy="14031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42E6-CA2A-4D00-9167-50E1C451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1513</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10355</CharactersWithSpaces>
  <SharedDoc>false</SharedDoc>
  <HLinks>
    <vt:vector size="12" baseType="variant">
      <vt:variant>
        <vt:i4>2556023</vt:i4>
      </vt:variant>
      <vt:variant>
        <vt:i4>3</vt:i4>
      </vt:variant>
      <vt:variant>
        <vt:i4>0</vt:i4>
      </vt:variant>
      <vt:variant>
        <vt:i4>5</vt:i4>
      </vt:variant>
      <vt:variant>
        <vt:lpwstr>http://guidedmath.wordpress.com/what-is-guided-math</vt:lpwstr>
      </vt:variant>
      <vt:variant>
        <vt:lpwstr/>
      </vt:variant>
      <vt:variant>
        <vt:i4>3932266</vt:i4>
      </vt:variant>
      <vt:variant>
        <vt:i4>0</vt:i4>
      </vt:variant>
      <vt:variant>
        <vt:i4>0</vt:i4>
      </vt:variant>
      <vt:variant>
        <vt:i4>5</vt:i4>
      </vt:variant>
      <vt:variant>
        <vt:lpwstr>http://www.answers.com/topic/lessen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eucuser</dc:creator>
  <cp:lastModifiedBy>Moser, Lisa</cp:lastModifiedBy>
  <cp:revision>8</cp:revision>
  <cp:lastPrinted>2014-06-13T18:40:00Z</cp:lastPrinted>
  <dcterms:created xsi:type="dcterms:W3CDTF">2014-09-25T18:14:00Z</dcterms:created>
  <dcterms:modified xsi:type="dcterms:W3CDTF">2014-11-10T19:24:00Z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-1090347472</vt:i4>
  </property>
</Properties>
</file>