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7380"/>
      </w:tblGrid>
      <w:tr w:rsidR="009B2DE4" w:rsidRPr="00140FC6" w:rsidTr="00861519">
        <w:trPr>
          <w:jc w:val="center"/>
        </w:trPr>
        <w:tc>
          <w:tcPr>
            <w:tcW w:w="10998" w:type="dxa"/>
            <w:gridSpan w:val="2"/>
            <w:tcBorders>
              <w:bottom w:val="single" w:sz="4" w:space="0" w:color="auto"/>
            </w:tcBorders>
            <w:shd w:val="clear" w:color="auto" w:fill="C0C0C0"/>
            <w:vAlign w:val="center"/>
          </w:tcPr>
          <w:p w:rsidR="009B2DE4" w:rsidRPr="00140FC6" w:rsidRDefault="009B2DE4" w:rsidP="00861519">
            <w:pPr>
              <w:tabs>
                <w:tab w:val="left" w:pos="1995"/>
              </w:tabs>
              <w:rPr>
                <w:rFonts w:ascii="Arial" w:hAnsi="Arial" w:cs="Arial"/>
                <w:b/>
                <w:sz w:val="20"/>
                <w:szCs w:val="20"/>
              </w:rPr>
            </w:pPr>
            <w:r w:rsidRPr="00140FC6">
              <w:rPr>
                <w:rFonts w:ascii="Arial" w:hAnsi="Arial" w:cs="Arial"/>
                <w:b/>
                <w:sz w:val="20"/>
                <w:szCs w:val="20"/>
              </w:rPr>
              <w:t xml:space="preserve">General Course Information </w:t>
            </w:r>
          </w:p>
        </w:tc>
      </w:tr>
      <w:tr w:rsidR="009B2DE4" w:rsidRPr="00140FC6" w:rsidTr="00861519">
        <w:trPr>
          <w:jc w:val="center"/>
        </w:trPr>
        <w:tc>
          <w:tcPr>
            <w:tcW w:w="3618" w:type="dxa"/>
            <w:tcBorders>
              <w:top w:val="nil"/>
              <w:bottom w:val="nil"/>
              <w:right w:val="nil"/>
            </w:tcBorders>
            <w:shd w:val="clear" w:color="auto" w:fill="auto"/>
          </w:tcPr>
          <w:p w:rsidR="009B2DE4" w:rsidRPr="00140FC6" w:rsidRDefault="009B2DE4" w:rsidP="00861519">
            <w:pPr>
              <w:rPr>
                <w:rFonts w:ascii="Arial" w:hAnsi="Arial" w:cs="Arial"/>
                <w:sz w:val="20"/>
                <w:szCs w:val="20"/>
              </w:rPr>
            </w:pPr>
            <w:r w:rsidRPr="00140FC6">
              <w:rPr>
                <w:rFonts w:ascii="Arial" w:hAnsi="Arial" w:cs="Arial"/>
                <w:sz w:val="20"/>
                <w:szCs w:val="20"/>
              </w:rPr>
              <w:t>Department:</w:t>
            </w:r>
          </w:p>
        </w:tc>
        <w:tc>
          <w:tcPr>
            <w:tcW w:w="7380" w:type="dxa"/>
            <w:tcBorders>
              <w:top w:val="nil"/>
              <w:left w:val="nil"/>
              <w:bottom w:val="nil"/>
            </w:tcBorders>
            <w:shd w:val="clear" w:color="auto" w:fill="auto"/>
          </w:tcPr>
          <w:p w:rsidR="009B2DE4" w:rsidRPr="00140FC6" w:rsidRDefault="009B2DE4" w:rsidP="00861519">
            <w:pPr>
              <w:rPr>
                <w:rFonts w:ascii="Arial" w:hAnsi="Arial" w:cs="Arial"/>
                <w:sz w:val="20"/>
                <w:szCs w:val="20"/>
              </w:rPr>
            </w:pPr>
            <w:r w:rsidRPr="00140FC6">
              <w:rPr>
                <w:rFonts w:ascii="Arial" w:hAnsi="Arial" w:cs="Arial"/>
                <w:sz w:val="20"/>
                <w:szCs w:val="20"/>
              </w:rPr>
              <w:t>History, Geography &amp; Social Science</w:t>
            </w:r>
            <w:r>
              <w:rPr>
                <w:rFonts w:ascii="Arial" w:hAnsi="Arial" w:cs="Arial"/>
                <w:sz w:val="20"/>
                <w:szCs w:val="20"/>
              </w:rPr>
              <w:t xml:space="preserve">  416 395 3140 x 20130 in room 134 and room 113  </w:t>
            </w:r>
            <w:proofErr w:type="spellStart"/>
            <w:r>
              <w:rPr>
                <w:rFonts w:ascii="Arial" w:hAnsi="Arial" w:cs="Arial"/>
                <w:sz w:val="20"/>
                <w:szCs w:val="20"/>
              </w:rPr>
              <w:t>ext</w:t>
            </w:r>
            <w:proofErr w:type="spellEnd"/>
            <w:r>
              <w:rPr>
                <w:rFonts w:ascii="Arial" w:hAnsi="Arial" w:cs="Arial"/>
                <w:sz w:val="20"/>
                <w:szCs w:val="20"/>
              </w:rPr>
              <w:t xml:space="preserve"> 20075</w:t>
            </w:r>
          </w:p>
        </w:tc>
      </w:tr>
      <w:tr w:rsidR="009B2DE4" w:rsidRPr="00140FC6" w:rsidTr="00861519">
        <w:trPr>
          <w:jc w:val="center"/>
        </w:trPr>
        <w:tc>
          <w:tcPr>
            <w:tcW w:w="3618" w:type="dxa"/>
            <w:tcBorders>
              <w:top w:val="nil"/>
              <w:bottom w:val="nil"/>
              <w:right w:val="nil"/>
            </w:tcBorders>
            <w:shd w:val="clear" w:color="auto" w:fill="auto"/>
          </w:tcPr>
          <w:p w:rsidR="009B2DE4" w:rsidRPr="00140FC6" w:rsidRDefault="009B2DE4" w:rsidP="00861519">
            <w:pPr>
              <w:rPr>
                <w:rFonts w:ascii="Arial" w:hAnsi="Arial" w:cs="Arial"/>
                <w:sz w:val="20"/>
                <w:szCs w:val="20"/>
              </w:rPr>
            </w:pPr>
            <w:bookmarkStart w:id="0" w:name="_GoBack"/>
            <w:bookmarkEnd w:id="0"/>
            <w:r w:rsidRPr="00140FC6">
              <w:rPr>
                <w:rFonts w:ascii="Arial" w:hAnsi="Arial" w:cs="Arial"/>
                <w:sz w:val="20"/>
                <w:szCs w:val="20"/>
              </w:rPr>
              <w:t>Extra Help:</w:t>
            </w:r>
          </w:p>
        </w:tc>
        <w:tc>
          <w:tcPr>
            <w:tcW w:w="7380" w:type="dxa"/>
            <w:tcBorders>
              <w:top w:val="nil"/>
              <w:left w:val="nil"/>
              <w:bottom w:val="nil"/>
            </w:tcBorders>
            <w:shd w:val="clear" w:color="auto" w:fill="auto"/>
          </w:tcPr>
          <w:p w:rsidR="009B2DE4" w:rsidRPr="00140FC6" w:rsidRDefault="009B2DE4" w:rsidP="00C955E3">
            <w:pPr>
              <w:rPr>
                <w:rFonts w:ascii="Arial" w:hAnsi="Arial" w:cs="Arial"/>
                <w:sz w:val="20"/>
                <w:szCs w:val="20"/>
              </w:rPr>
            </w:pPr>
            <w:r w:rsidRPr="00140FC6">
              <w:rPr>
                <w:rFonts w:ascii="Arial" w:hAnsi="Arial" w:cs="Arial"/>
                <w:sz w:val="20"/>
                <w:szCs w:val="20"/>
              </w:rPr>
              <w:t>By Appointment</w:t>
            </w:r>
            <w:r>
              <w:rPr>
                <w:rFonts w:ascii="Arial" w:hAnsi="Arial" w:cs="Arial"/>
                <w:sz w:val="20"/>
                <w:szCs w:val="20"/>
              </w:rPr>
              <w:t xml:space="preserve">, </w:t>
            </w:r>
            <w:hyperlink r:id="rId8" w:history="1">
              <w:r w:rsidRPr="00E54771">
                <w:rPr>
                  <w:rStyle w:val="Hyperlink"/>
                  <w:rFonts w:ascii="Arial" w:hAnsi="Arial" w:cs="Arial"/>
                  <w:sz w:val="20"/>
                  <w:szCs w:val="20"/>
                </w:rPr>
                <w:t>ayjhistory@gmail.com</w:t>
              </w:r>
            </w:hyperlink>
            <w:r>
              <w:rPr>
                <w:rFonts w:ascii="Arial" w:hAnsi="Arial" w:cs="Arial"/>
                <w:sz w:val="20"/>
                <w:szCs w:val="20"/>
              </w:rPr>
              <w:t xml:space="preserve"> </w:t>
            </w:r>
          </w:p>
        </w:tc>
      </w:tr>
      <w:tr w:rsidR="009B2DE4" w:rsidRPr="00140FC6" w:rsidTr="00861519">
        <w:trPr>
          <w:jc w:val="center"/>
        </w:trPr>
        <w:tc>
          <w:tcPr>
            <w:tcW w:w="3618" w:type="dxa"/>
            <w:tcBorders>
              <w:top w:val="nil"/>
              <w:bottom w:val="nil"/>
              <w:right w:val="nil"/>
            </w:tcBorders>
            <w:shd w:val="clear" w:color="auto" w:fill="auto"/>
          </w:tcPr>
          <w:p w:rsidR="009B2DE4" w:rsidRPr="00140FC6" w:rsidRDefault="009B2DE4" w:rsidP="00861519">
            <w:pPr>
              <w:rPr>
                <w:rFonts w:ascii="Arial" w:hAnsi="Arial" w:cs="Arial"/>
                <w:sz w:val="20"/>
                <w:szCs w:val="20"/>
              </w:rPr>
            </w:pPr>
            <w:r w:rsidRPr="00140FC6">
              <w:rPr>
                <w:rFonts w:ascii="Arial" w:hAnsi="Arial" w:cs="Arial"/>
                <w:sz w:val="20"/>
                <w:szCs w:val="20"/>
              </w:rPr>
              <w:t>Textbook and Replacement Cost:</w:t>
            </w:r>
          </w:p>
        </w:tc>
        <w:tc>
          <w:tcPr>
            <w:tcW w:w="7380" w:type="dxa"/>
            <w:tcBorders>
              <w:top w:val="nil"/>
              <w:left w:val="nil"/>
              <w:bottom w:val="nil"/>
            </w:tcBorders>
            <w:shd w:val="clear" w:color="auto" w:fill="auto"/>
          </w:tcPr>
          <w:p w:rsidR="009B2DE4" w:rsidRPr="00140FC6" w:rsidRDefault="00C53009" w:rsidP="00861519">
            <w:pPr>
              <w:rPr>
                <w:rFonts w:ascii="Arial" w:hAnsi="Arial" w:cs="Arial"/>
                <w:sz w:val="20"/>
                <w:szCs w:val="20"/>
              </w:rPr>
            </w:pPr>
            <w:r w:rsidRPr="00C53009">
              <w:rPr>
                <w:rFonts w:ascii="Arial" w:hAnsi="Arial" w:cs="Arial"/>
                <w:i/>
                <w:sz w:val="20"/>
                <w:szCs w:val="20"/>
              </w:rPr>
              <w:t>Geography in Action,</w:t>
            </w:r>
            <w:r>
              <w:rPr>
                <w:rFonts w:ascii="Arial" w:hAnsi="Arial" w:cs="Arial"/>
                <w:sz w:val="20"/>
                <w:szCs w:val="20"/>
              </w:rPr>
              <w:t xml:space="preserve"> $90</w:t>
            </w:r>
          </w:p>
        </w:tc>
      </w:tr>
      <w:tr w:rsidR="009B2DE4" w:rsidRPr="00140FC6" w:rsidTr="00861519">
        <w:trPr>
          <w:jc w:val="center"/>
        </w:trPr>
        <w:tc>
          <w:tcPr>
            <w:tcW w:w="3618" w:type="dxa"/>
            <w:tcBorders>
              <w:top w:val="nil"/>
              <w:bottom w:val="nil"/>
              <w:right w:val="nil"/>
            </w:tcBorders>
            <w:shd w:val="clear" w:color="auto" w:fill="auto"/>
          </w:tcPr>
          <w:p w:rsidR="009B2DE4" w:rsidRPr="00140FC6" w:rsidRDefault="009B2DE4" w:rsidP="00861519">
            <w:pPr>
              <w:rPr>
                <w:rFonts w:ascii="Arial" w:hAnsi="Arial" w:cs="Arial"/>
                <w:sz w:val="20"/>
                <w:szCs w:val="20"/>
              </w:rPr>
            </w:pPr>
            <w:r w:rsidRPr="00140FC6">
              <w:rPr>
                <w:rFonts w:ascii="Arial" w:hAnsi="Arial" w:cs="Arial"/>
                <w:sz w:val="20"/>
                <w:szCs w:val="20"/>
              </w:rPr>
              <w:t>Material Required:</w:t>
            </w:r>
          </w:p>
        </w:tc>
        <w:tc>
          <w:tcPr>
            <w:tcW w:w="7380" w:type="dxa"/>
            <w:tcBorders>
              <w:top w:val="nil"/>
              <w:left w:val="nil"/>
              <w:bottom w:val="nil"/>
            </w:tcBorders>
            <w:shd w:val="clear" w:color="auto" w:fill="auto"/>
          </w:tcPr>
          <w:p w:rsidR="009B2DE4" w:rsidRPr="00140FC6" w:rsidRDefault="009B2DE4" w:rsidP="00861519">
            <w:pPr>
              <w:rPr>
                <w:rFonts w:ascii="Arial" w:hAnsi="Arial" w:cs="Arial"/>
                <w:sz w:val="20"/>
                <w:szCs w:val="20"/>
              </w:rPr>
            </w:pPr>
            <w:r w:rsidRPr="00140FC6">
              <w:rPr>
                <w:rFonts w:ascii="Arial" w:hAnsi="Arial" w:cs="Arial"/>
                <w:sz w:val="20"/>
                <w:szCs w:val="20"/>
              </w:rPr>
              <w:t>Binder, Paper, Pens</w:t>
            </w:r>
          </w:p>
        </w:tc>
      </w:tr>
      <w:tr w:rsidR="009B2DE4" w:rsidRPr="00140FC6" w:rsidTr="00861519">
        <w:trPr>
          <w:jc w:val="center"/>
        </w:trPr>
        <w:tc>
          <w:tcPr>
            <w:tcW w:w="3618" w:type="dxa"/>
            <w:tcBorders>
              <w:top w:val="nil"/>
              <w:bottom w:val="nil"/>
              <w:right w:val="nil"/>
            </w:tcBorders>
            <w:shd w:val="clear" w:color="auto" w:fill="auto"/>
          </w:tcPr>
          <w:p w:rsidR="009B2DE4" w:rsidRPr="00140FC6" w:rsidRDefault="009B2DE4" w:rsidP="00861519">
            <w:pPr>
              <w:rPr>
                <w:rFonts w:ascii="Arial" w:hAnsi="Arial" w:cs="Arial"/>
                <w:sz w:val="20"/>
                <w:szCs w:val="20"/>
              </w:rPr>
            </w:pPr>
          </w:p>
        </w:tc>
        <w:tc>
          <w:tcPr>
            <w:tcW w:w="7380" w:type="dxa"/>
            <w:tcBorders>
              <w:top w:val="nil"/>
              <w:left w:val="nil"/>
              <w:bottom w:val="nil"/>
            </w:tcBorders>
            <w:shd w:val="clear" w:color="auto" w:fill="auto"/>
          </w:tcPr>
          <w:p w:rsidR="009B2DE4" w:rsidRPr="00140FC6" w:rsidRDefault="009B2DE4" w:rsidP="00861519">
            <w:pPr>
              <w:rPr>
                <w:rFonts w:ascii="Arial" w:hAnsi="Arial" w:cs="Arial"/>
                <w:sz w:val="20"/>
                <w:szCs w:val="20"/>
              </w:rPr>
            </w:pPr>
          </w:p>
        </w:tc>
      </w:tr>
      <w:tr w:rsidR="009B2DE4" w:rsidRPr="00140FC6" w:rsidTr="00861519">
        <w:trPr>
          <w:jc w:val="center"/>
        </w:trPr>
        <w:tc>
          <w:tcPr>
            <w:tcW w:w="10998" w:type="dxa"/>
            <w:gridSpan w:val="2"/>
            <w:shd w:val="clear" w:color="auto" w:fill="C0C0C0"/>
            <w:vAlign w:val="center"/>
          </w:tcPr>
          <w:p w:rsidR="009B2DE4" w:rsidRPr="00140FC6" w:rsidRDefault="009B2DE4" w:rsidP="00861519">
            <w:pPr>
              <w:rPr>
                <w:rFonts w:ascii="Arial" w:hAnsi="Arial" w:cs="Arial"/>
                <w:b/>
                <w:sz w:val="20"/>
                <w:szCs w:val="20"/>
              </w:rPr>
            </w:pPr>
            <w:r w:rsidRPr="00140FC6">
              <w:rPr>
                <w:rFonts w:ascii="Arial" w:hAnsi="Arial" w:cs="Arial"/>
                <w:b/>
                <w:sz w:val="20"/>
                <w:szCs w:val="20"/>
              </w:rPr>
              <w:t>Course Description</w:t>
            </w:r>
          </w:p>
        </w:tc>
      </w:tr>
      <w:tr w:rsidR="009B2DE4" w:rsidRPr="00140FC6" w:rsidTr="00861519">
        <w:trPr>
          <w:jc w:val="center"/>
        </w:trPr>
        <w:tc>
          <w:tcPr>
            <w:tcW w:w="10998" w:type="dxa"/>
            <w:gridSpan w:val="2"/>
            <w:tcBorders>
              <w:bottom w:val="nil"/>
            </w:tcBorders>
            <w:shd w:val="clear" w:color="auto" w:fill="auto"/>
          </w:tcPr>
          <w:p w:rsidR="009B2DE4" w:rsidRDefault="009B2DE4" w:rsidP="00861519">
            <w:pPr>
              <w:tabs>
                <w:tab w:val="left" w:pos="1980"/>
              </w:tabs>
              <w:autoSpaceDE w:val="0"/>
              <w:autoSpaceDN w:val="0"/>
              <w:adjustRightInd w:val="0"/>
              <w:rPr>
                <w:sz w:val="20"/>
                <w:szCs w:val="20"/>
              </w:rPr>
            </w:pPr>
            <w:r>
              <w:rPr>
                <w:sz w:val="20"/>
                <w:szCs w:val="20"/>
              </w:rPr>
              <w:t>This course examines interrelationships within and between Canada’s natural and human systems and how these systems interconnect with those in other parts of the world.  Students will explore environmental, economic, and social geographic issues relating to topics such as transportation options, energy choices, and urban development.  Students will apply the concepts of geographic thinking and the geographic inquiry process, including spatial technologies, to investigate various geographic issues and to develop possible approaches for making Canada a more sustainable place in which to live.</w:t>
            </w:r>
          </w:p>
          <w:p w:rsidR="009B2DE4" w:rsidRDefault="009B2DE4" w:rsidP="00861519">
            <w:pPr>
              <w:tabs>
                <w:tab w:val="left" w:pos="1980"/>
              </w:tabs>
              <w:autoSpaceDE w:val="0"/>
              <w:autoSpaceDN w:val="0"/>
              <w:adjustRightInd w:val="0"/>
              <w:rPr>
                <w:sz w:val="20"/>
                <w:szCs w:val="20"/>
              </w:rPr>
            </w:pPr>
            <w:r>
              <w:rPr>
                <w:sz w:val="20"/>
                <w:szCs w:val="20"/>
              </w:rPr>
              <w:t>There are five strands in the course:</w:t>
            </w:r>
          </w:p>
          <w:p w:rsidR="009B2DE4" w:rsidRDefault="009B2DE4" w:rsidP="009B2DE4">
            <w:pPr>
              <w:numPr>
                <w:ilvl w:val="0"/>
                <w:numId w:val="5"/>
              </w:numPr>
              <w:tabs>
                <w:tab w:val="left" w:pos="711"/>
              </w:tabs>
              <w:autoSpaceDE w:val="0"/>
              <w:autoSpaceDN w:val="0"/>
              <w:adjustRightInd w:val="0"/>
              <w:rPr>
                <w:sz w:val="20"/>
                <w:szCs w:val="20"/>
              </w:rPr>
            </w:pPr>
            <w:r>
              <w:rPr>
                <w:sz w:val="20"/>
                <w:szCs w:val="20"/>
              </w:rPr>
              <w:t>Geographic Inquiry and Skill Development</w:t>
            </w:r>
          </w:p>
          <w:p w:rsidR="009B2DE4" w:rsidRDefault="009B2DE4" w:rsidP="009B2DE4">
            <w:pPr>
              <w:numPr>
                <w:ilvl w:val="0"/>
                <w:numId w:val="5"/>
              </w:numPr>
              <w:tabs>
                <w:tab w:val="left" w:pos="711"/>
              </w:tabs>
              <w:autoSpaceDE w:val="0"/>
              <w:autoSpaceDN w:val="0"/>
              <w:adjustRightInd w:val="0"/>
              <w:rPr>
                <w:sz w:val="20"/>
                <w:szCs w:val="20"/>
              </w:rPr>
            </w:pPr>
            <w:r>
              <w:rPr>
                <w:sz w:val="20"/>
                <w:szCs w:val="20"/>
              </w:rPr>
              <w:t>Interactions in the Physical Environment</w:t>
            </w:r>
          </w:p>
          <w:p w:rsidR="009B2DE4" w:rsidRDefault="009B2DE4" w:rsidP="009B2DE4">
            <w:pPr>
              <w:numPr>
                <w:ilvl w:val="0"/>
                <w:numId w:val="5"/>
              </w:numPr>
              <w:tabs>
                <w:tab w:val="left" w:pos="711"/>
              </w:tabs>
              <w:autoSpaceDE w:val="0"/>
              <w:autoSpaceDN w:val="0"/>
              <w:adjustRightInd w:val="0"/>
              <w:rPr>
                <w:sz w:val="20"/>
                <w:szCs w:val="20"/>
              </w:rPr>
            </w:pPr>
            <w:r>
              <w:rPr>
                <w:sz w:val="20"/>
                <w:szCs w:val="20"/>
              </w:rPr>
              <w:t>Managing Canada’s Resources and Industries</w:t>
            </w:r>
          </w:p>
          <w:p w:rsidR="009B2DE4" w:rsidRDefault="009B2DE4" w:rsidP="009B2DE4">
            <w:pPr>
              <w:numPr>
                <w:ilvl w:val="0"/>
                <w:numId w:val="5"/>
              </w:numPr>
              <w:tabs>
                <w:tab w:val="left" w:pos="711"/>
              </w:tabs>
              <w:autoSpaceDE w:val="0"/>
              <w:autoSpaceDN w:val="0"/>
              <w:adjustRightInd w:val="0"/>
              <w:rPr>
                <w:sz w:val="20"/>
                <w:szCs w:val="20"/>
              </w:rPr>
            </w:pPr>
            <w:r>
              <w:rPr>
                <w:sz w:val="20"/>
                <w:szCs w:val="20"/>
              </w:rPr>
              <w:t>Changing Populations</w:t>
            </w:r>
          </w:p>
          <w:p w:rsidR="009B2DE4" w:rsidRDefault="009B2DE4" w:rsidP="009B2DE4">
            <w:pPr>
              <w:numPr>
                <w:ilvl w:val="0"/>
                <w:numId w:val="5"/>
              </w:numPr>
              <w:tabs>
                <w:tab w:val="left" w:pos="711"/>
              </w:tabs>
              <w:autoSpaceDE w:val="0"/>
              <w:autoSpaceDN w:val="0"/>
              <w:adjustRightInd w:val="0"/>
              <w:rPr>
                <w:sz w:val="20"/>
                <w:szCs w:val="20"/>
              </w:rPr>
            </w:pPr>
            <w:r>
              <w:rPr>
                <w:sz w:val="20"/>
                <w:szCs w:val="20"/>
              </w:rPr>
              <w:t>Liveable Communities</w:t>
            </w:r>
          </w:p>
          <w:p w:rsidR="009B2DE4" w:rsidRPr="00140FC6" w:rsidRDefault="009B2DE4" w:rsidP="00861519">
            <w:pPr>
              <w:tabs>
                <w:tab w:val="left" w:pos="711"/>
              </w:tabs>
              <w:autoSpaceDE w:val="0"/>
              <w:autoSpaceDN w:val="0"/>
              <w:adjustRightInd w:val="0"/>
              <w:ind w:left="720"/>
              <w:rPr>
                <w:sz w:val="20"/>
                <w:szCs w:val="20"/>
              </w:rPr>
            </w:pPr>
          </w:p>
          <w:p w:rsidR="009B2DE4" w:rsidRPr="00140FC6" w:rsidRDefault="009B2DE4" w:rsidP="00861519">
            <w:pPr>
              <w:tabs>
                <w:tab w:val="left" w:pos="1980"/>
              </w:tabs>
              <w:autoSpaceDE w:val="0"/>
              <w:autoSpaceDN w:val="0"/>
              <w:adjustRightInd w:val="0"/>
              <w:rPr>
                <w:sz w:val="20"/>
                <w:szCs w:val="20"/>
              </w:rPr>
            </w:pPr>
            <w:r w:rsidRPr="00140FC6">
              <w:rPr>
                <w:sz w:val="20"/>
                <w:szCs w:val="20"/>
              </w:rPr>
              <w:t>A detailed list of the course expectations can be found at: http://www.edu.gov.on.ca/eng/curriculum/secondary/canworld910curr.pdf</w:t>
            </w:r>
          </w:p>
          <w:p w:rsidR="009B2DE4" w:rsidRPr="00140FC6" w:rsidRDefault="009B2DE4" w:rsidP="00861519">
            <w:pPr>
              <w:tabs>
                <w:tab w:val="left" w:pos="1980"/>
              </w:tabs>
              <w:autoSpaceDE w:val="0"/>
              <w:autoSpaceDN w:val="0"/>
              <w:adjustRightInd w:val="0"/>
              <w:rPr>
                <w:rFonts w:ascii="Arial" w:hAnsi="Arial" w:cs="Arial"/>
                <w:sz w:val="20"/>
                <w:szCs w:val="20"/>
              </w:rPr>
            </w:pPr>
          </w:p>
        </w:tc>
      </w:tr>
      <w:tr w:rsidR="009B2DE4" w:rsidRPr="00140FC6" w:rsidTr="00861519">
        <w:trPr>
          <w:jc w:val="center"/>
        </w:trPr>
        <w:tc>
          <w:tcPr>
            <w:tcW w:w="10998" w:type="dxa"/>
            <w:gridSpan w:val="2"/>
            <w:shd w:val="clear" w:color="auto" w:fill="C0C0C0"/>
            <w:vAlign w:val="center"/>
          </w:tcPr>
          <w:p w:rsidR="009B2DE4" w:rsidRPr="00140FC6" w:rsidRDefault="009B2DE4" w:rsidP="00861519">
            <w:pPr>
              <w:rPr>
                <w:rFonts w:ascii="Arial" w:hAnsi="Arial" w:cs="Arial"/>
                <w:b/>
                <w:sz w:val="20"/>
                <w:szCs w:val="20"/>
              </w:rPr>
            </w:pPr>
            <w:r w:rsidRPr="00140FC6">
              <w:rPr>
                <w:rFonts w:ascii="Arial" w:hAnsi="Arial" w:cs="Arial"/>
                <w:b/>
                <w:sz w:val="20"/>
                <w:szCs w:val="20"/>
              </w:rPr>
              <w:t>Assessment and Evaluation</w:t>
            </w:r>
          </w:p>
        </w:tc>
      </w:tr>
      <w:tr w:rsidR="009B2DE4" w:rsidRPr="00140FC6" w:rsidTr="00787F72">
        <w:trPr>
          <w:trHeight w:val="7154"/>
          <w:jc w:val="center"/>
        </w:trPr>
        <w:tc>
          <w:tcPr>
            <w:tcW w:w="10998" w:type="dxa"/>
            <w:gridSpan w:val="2"/>
            <w:tcBorders>
              <w:bottom w:val="single" w:sz="4" w:space="0" w:color="auto"/>
            </w:tcBorders>
            <w:shd w:val="clear" w:color="auto" w:fill="auto"/>
          </w:tcPr>
          <w:p w:rsidR="009B2DE4" w:rsidRPr="00140FC6" w:rsidRDefault="009B2DE4" w:rsidP="00861519">
            <w:pPr>
              <w:tabs>
                <w:tab w:val="left" w:pos="1761"/>
              </w:tabs>
              <w:rPr>
                <w:sz w:val="20"/>
                <w:szCs w:val="20"/>
              </w:rPr>
            </w:pPr>
            <w:r w:rsidRPr="00140FC6">
              <w:rPr>
                <w:sz w:val="20"/>
                <w:szCs w:val="20"/>
              </w:rPr>
              <w:t xml:space="preserve">To promote student success, ongoing assessment and feedback will be given regularly to the students.  A variety of assessment and evaluation strategies will be used in this course, including:  peer and </w:t>
            </w:r>
            <w:proofErr w:type="spellStart"/>
            <w:r w:rsidRPr="00140FC6">
              <w:rPr>
                <w:sz w:val="20"/>
                <w:szCs w:val="20"/>
              </w:rPr>
              <w:t>self evaluations</w:t>
            </w:r>
            <w:proofErr w:type="spellEnd"/>
            <w:r w:rsidRPr="00140FC6">
              <w:rPr>
                <w:sz w:val="20"/>
                <w:szCs w:val="20"/>
              </w:rPr>
              <w:t xml:space="preserve">, </w:t>
            </w:r>
            <w:r w:rsidRPr="00140FC6">
              <w:rPr>
                <w:bCs/>
                <w:sz w:val="20"/>
                <w:szCs w:val="20"/>
              </w:rPr>
              <w:t xml:space="preserve">tests, essays, debates, quizzes, oral presentations, creative pieces, </w:t>
            </w:r>
            <w:r>
              <w:rPr>
                <w:bCs/>
                <w:sz w:val="20"/>
                <w:szCs w:val="20"/>
              </w:rPr>
              <w:t>letters</w:t>
            </w:r>
            <w:r w:rsidRPr="00140FC6">
              <w:rPr>
                <w:bCs/>
                <w:sz w:val="20"/>
                <w:szCs w:val="20"/>
              </w:rPr>
              <w:t>, role plays</w:t>
            </w:r>
          </w:p>
          <w:p w:rsidR="009B2DE4" w:rsidRPr="00140FC6" w:rsidRDefault="009B2DE4" w:rsidP="00861519">
            <w:pPr>
              <w:rPr>
                <w:sz w:val="20"/>
                <w:szCs w:val="20"/>
              </w:rPr>
            </w:pPr>
            <w:r w:rsidRPr="00140FC6">
              <w:rPr>
                <w:sz w:val="20"/>
                <w:szCs w:val="20"/>
              </w:rPr>
              <w:t>Expectations will be evaluated based on the provincial curriculum expectations and the achievement levels outlined in the ministry document.</w:t>
            </w:r>
          </w:p>
          <w:p w:rsidR="009B2DE4" w:rsidRPr="00140FC6" w:rsidRDefault="009B2DE4" w:rsidP="00861519">
            <w:pPr>
              <w:rPr>
                <w:sz w:val="20"/>
                <w:szCs w:val="20"/>
              </w:rPr>
            </w:pPr>
          </w:p>
          <w:p w:rsidR="009B2DE4" w:rsidRPr="00140FC6" w:rsidRDefault="009B2DE4" w:rsidP="00861519">
            <w:pPr>
              <w:rPr>
                <w:sz w:val="20"/>
                <w:szCs w:val="20"/>
              </w:rPr>
            </w:pPr>
            <w:r w:rsidRPr="00140FC6">
              <w:rPr>
                <w:sz w:val="20"/>
                <w:szCs w:val="20"/>
              </w:rPr>
              <w:t>Expectations are organized into four categories of knowledge and skills.  The categories and their corresponding weighting is as follows:</w:t>
            </w:r>
          </w:p>
          <w:tbl>
            <w:tblPr>
              <w:tblW w:w="0" w:type="auto"/>
              <w:tblInd w:w="612" w:type="dxa"/>
              <w:tblLook w:val="01E0" w:firstRow="1" w:lastRow="1" w:firstColumn="1" w:lastColumn="1" w:noHBand="0" w:noVBand="0"/>
            </w:tblPr>
            <w:tblGrid>
              <w:gridCol w:w="3632"/>
              <w:gridCol w:w="4657"/>
            </w:tblGrid>
            <w:tr w:rsidR="009B2DE4" w:rsidRPr="00140FC6" w:rsidTr="00861519">
              <w:tc>
                <w:tcPr>
                  <w:tcW w:w="3632" w:type="dxa"/>
                  <w:shd w:val="clear" w:color="auto" w:fill="auto"/>
                </w:tcPr>
                <w:p w:rsidR="009B2DE4" w:rsidRPr="00140FC6" w:rsidRDefault="009B2DE4" w:rsidP="00861519">
                  <w:pPr>
                    <w:rPr>
                      <w:sz w:val="20"/>
                      <w:szCs w:val="20"/>
                    </w:rPr>
                  </w:pPr>
                  <w:r w:rsidRPr="00140FC6">
                    <w:rPr>
                      <w:sz w:val="20"/>
                      <w:szCs w:val="20"/>
                    </w:rPr>
                    <w:t>Knowledge and Understanding</w:t>
                  </w:r>
                </w:p>
              </w:tc>
              <w:tc>
                <w:tcPr>
                  <w:tcW w:w="4657" w:type="dxa"/>
                  <w:shd w:val="clear" w:color="auto" w:fill="auto"/>
                </w:tcPr>
                <w:p w:rsidR="009B2DE4" w:rsidRPr="00140FC6" w:rsidRDefault="009B2DE4" w:rsidP="00861519">
                  <w:pPr>
                    <w:rPr>
                      <w:sz w:val="20"/>
                      <w:szCs w:val="20"/>
                    </w:rPr>
                  </w:pPr>
                  <w:r w:rsidRPr="00140FC6">
                    <w:rPr>
                      <w:sz w:val="20"/>
                      <w:szCs w:val="20"/>
                    </w:rPr>
                    <w:t>25%</w:t>
                  </w:r>
                </w:p>
              </w:tc>
            </w:tr>
            <w:tr w:rsidR="009B2DE4" w:rsidRPr="00140FC6" w:rsidTr="00861519">
              <w:tc>
                <w:tcPr>
                  <w:tcW w:w="3632" w:type="dxa"/>
                  <w:shd w:val="clear" w:color="auto" w:fill="auto"/>
                </w:tcPr>
                <w:p w:rsidR="009B2DE4" w:rsidRPr="00140FC6" w:rsidRDefault="009B2DE4" w:rsidP="00861519">
                  <w:pPr>
                    <w:rPr>
                      <w:sz w:val="20"/>
                      <w:szCs w:val="20"/>
                    </w:rPr>
                  </w:pPr>
                  <w:r w:rsidRPr="00140FC6">
                    <w:rPr>
                      <w:sz w:val="20"/>
                      <w:szCs w:val="20"/>
                    </w:rPr>
                    <w:t>Thinking</w:t>
                  </w:r>
                </w:p>
              </w:tc>
              <w:tc>
                <w:tcPr>
                  <w:tcW w:w="4657" w:type="dxa"/>
                  <w:shd w:val="clear" w:color="auto" w:fill="auto"/>
                </w:tcPr>
                <w:p w:rsidR="009B2DE4" w:rsidRPr="00140FC6" w:rsidRDefault="009B2DE4" w:rsidP="00861519">
                  <w:pPr>
                    <w:rPr>
                      <w:sz w:val="20"/>
                      <w:szCs w:val="20"/>
                    </w:rPr>
                  </w:pPr>
                  <w:r w:rsidRPr="00140FC6">
                    <w:rPr>
                      <w:sz w:val="20"/>
                      <w:szCs w:val="20"/>
                    </w:rPr>
                    <w:t>25%</w:t>
                  </w:r>
                </w:p>
              </w:tc>
            </w:tr>
            <w:tr w:rsidR="009B2DE4" w:rsidRPr="00140FC6" w:rsidTr="00861519">
              <w:tc>
                <w:tcPr>
                  <w:tcW w:w="3632" w:type="dxa"/>
                  <w:shd w:val="clear" w:color="auto" w:fill="auto"/>
                </w:tcPr>
                <w:p w:rsidR="009B2DE4" w:rsidRPr="00140FC6" w:rsidRDefault="009B2DE4" w:rsidP="00861519">
                  <w:pPr>
                    <w:rPr>
                      <w:sz w:val="20"/>
                      <w:szCs w:val="20"/>
                    </w:rPr>
                  </w:pPr>
                  <w:r w:rsidRPr="00140FC6">
                    <w:rPr>
                      <w:sz w:val="20"/>
                      <w:szCs w:val="20"/>
                    </w:rPr>
                    <w:t>Communication</w:t>
                  </w:r>
                </w:p>
              </w:tc>
              <w:tc>
                <w:tcPr>
                  <w:tcW w:w="4657" w:type="dxa"/>
                  <w:shd w:val="clear" w:color="auto" w:fill="auto"/>
                </w:tcPr>
                <w:p w:rsidR="009B2DE4" w:rsidRPr="00140FC6" w:rsidRDefault="009B2DE4" w:rsidP="00861519">
                  <w:pPr>
                    <w:rPr>
                      <w:sz w:val="20"/>
                      <w:szCs w:val="20"/>
                    </w:rPr>
                  </w:pPr>
                  <w:r w:rsidRPr="00140FC6">
                    <w:rPr>
                      <w:sz w:val="20"/>
                      <w:szCs w:val="20"/>
                    </w:rPr>
                    <w:t>25%</w:t>
                  </w:r>
                </w:p>
              </w:tc>
            </w:tr>
            <w:tr w:rsidR="009B2DE4" w:rsidRPr="00140FC6" w:rsidTr="00861519">
              <w:tc>
                <w:tcPr>
                  <w:tcW w:w="3632" w:type="dxa"/>
                  <w:shd w:val="clear" w:color="auto" w:fill="auto"/>
                </w:tcPr>
                <w:p w:rsidR="009B2DE4" w:rsidRPr="00140FC6" w:rsidRDefault="009B2DE4" w:rsidP="00861519">
                  <w:pPr>
                    <w:rPr>
                      <w:sz w:val="20"/>
                      <w:szCs w:val="20"/>
                    </w:rPr>
                  </w:pPr>
                  <w:r w:rsidRPr="00140FC6">
                    <w:rPr>
                      <w:sz w:val="20"/>
                      <w:szCs w:val="20"/>
                    </w:rPr>
                    <w:t>Application</w:t>
                  </w:r>
                </w:p>
              </w:tc>
              <w:tc>
                <w:tcPr>
                  <w:tcW w:w="4657" w:type="dxa"/>
                  <w:shd w:val="clear" w:color="auto" w:fill="auto"/>
                </w:tcPr>
                <w:p w:rsidR="009B2DE4" w:rsidRPr="00140FC6" w:rsidRDefault="009B2DE4" w:rsidP="00861519">
                  <w:pPr>
                    <w:rPr>
                      <w:sz w:val="20"/>
                      <w:szCs w:val="20"/>
                    </w:rPr>
                  </w:pPr>
                  <w:r w:rsidRPr="00140FC6">
                    <w:rPr>
                      <w:sz w:val="20"/>
                      <w:szCs w:val="20"/>
                    </w:rPr>
                    <w:t>25%</w:t>
                  </w:r>
                </w:p>
                <w:p w:rsidR="009B2DE4" w:rsidRPr="00140FC6" w:rsidRDefault="009B2DE4" w:rsidP="00861519">
                  <w:pPr>
                    <w:rPr>
                      <w:sz w:val="20"/>
                      <w:szCs w:val="20"/>
                    </w:rPr>
                  </w:pPr>
                </w:p>
              </w:tc>
            </w:tr>
          </w:tbl>
          <w:p w:rsidR="009B2DE4" w:rsidRPr="00140FC6" w:rsidRDefault="009B2DE4" w:rsidP="00861519">
            <w:pPr>
              <w:autoSpaceDE w:val="0"/>
              <w:autoSpaceDN w:val="0"/>
              <w:adjustRightInd w:val="0"/>
              <w:rPr>
                <w:sz w:val="20"/>
                <w:szCs w:val="20"/>
              </w:rPr>
            </w:pPr>
            <w:r w:rsidRPr="00140FC6">
              <w:rPr>
                <w:sz w:val="20"/>
                <w:szCs w:val="20"/>
              </w:rPr>
              <w:t xml:space="preserve">Each student’s final mark will be in the form of a percentage grade based on their achievement in the 4 categories on the achievement chart.  The breakdown </w:t>
            </w:r>
            <w:r>
              <w:rPr>
                <w:sz w:val="20"/>
                <w:szCs w:val="20"/>
              </w:rPr>
              <w:t>of the final mark is as follows</w:t>
            </w:r>
            <w:r w:rsidRPr="00140FC6">
              <w:rPr>
                <w:sz w:val="20"/>
                <w:szCs w:val="20"/>
              </w:rPr>
              <w:t>:</w:t>
            </w:r>
          </w:p>
          <w:tbl>
            <w:tblPr>
              <w:tblW w:w="0" w:type="auto"/>
              <w:tblInd w:w="612" w:type="dxa"/>
              <w:tblLook w:val="01E0" w:firstRow="1" w:lastRow="1" w:firstColumn="1" w:lastColumn="1" w:noHBand="0" w:noVBand="0"/>
            </w:tblPr>
            <w:tblGrid>
              <w:gridCol w:w="3632"/>
              <w:gridCol w:w="830"/>
            </w:tblGrid>
            <w:tr w:rsidR="009B2DE4" w:rsidRPr="00140FC6" w:rsidTr="00861519">
              <w:tc>
                <w:tcPr>
                  <w:tcW w:w="3632" w:type="dxa"/>
                  <w:shd w:val="clear" w:color="auto" w:fill="auto"/>
                </w:tcPr>
                <w:p w:rsidR="009B2DE4" w:rsidRPr="00140FC6" w:rsidRDefault="009B2DE4" w:rsidP="00861519">
                  <w:pPr>
                    <w:rPr>
                      <w:sz w:val="20"/>
                      <w:szCs w:val="20"/>
                    </w:rPr>
                  </w:pPr>
                  <w:r w:rsidRPr="00140FC6">
                    <w:rPr>
                      <w:sz w:val="20"/>
                      <w:szCs w:val="20"/>
                    </w:rPr>
                    <w:t>Term Evaluation</w:t>
                  </w:r>
                </w:p>
              </w:tc>
              <w:tc>
                <w:tcPr>
                  <w:tcW w:w="830" w:type="dxa"/>
                  <w:shd w:val="clear" w:color="auto" w:fill="auto"/>
                </w:tcPr>
                <w:p w:rsidR="009B2DE4" w:rsidRPr="00140FC6" w:rsidRDefault="009B2DE4" w:rsidP="00861519">
                  <w:pPr>
                    <w:rPr>
                      <w:sz w:val="20"/>
                      <w:szCs w:val="20"/>
                    </w:rPr>
                  </w:pPr>
                  <w:r w:rsidRPr="00140FC6">
                    <w:rPr>
                      <w:sz w:val="20"/>
                      <w:szCs w:val="20"/>
                    </w:rPr>
                    <w:t>70%</w:t>
                  </w:r>
                </w:p>
              </w:tc>
            </w:tr>
            <w:tr w:rsidR="009B2DE4" w:rsidRPr="00140FC6" w:rsidTr="00861519">
              <w:tc>
                <w:tcPr>
                  <w:tcW w:w="3632" w:type="dxa"/>
                  <w:shd w:val="clear" w:color="auto" w:fill="auto"/>
                </w:tcPr>
                <w:p w:rsidR="009B2DE4" w:rsidRPr="00140FC6" w:rsidRDefault="009B2DE4" w:rsidP="00861519">
                  <w:pPr>
                    <w:rPr>
                      <w:sz w:val="20"/>
                      <w:szCs w:val="20"/>
                    </w:rPr>
                  </w:pPr>
                  <w:r w:rsidRPr="00140FC6">
                    <w:rPr>
                      <w:sz w:val="20"/>
                      <w:szCs w:val="20"/>
                    </w:rPr>
                    <w:t>Final Evaluation</w:t>
                  </w:r>
                </w:p>
              </w:tc>
              <w:tc>
                <w:tcPr>
                  <w:tcW w:w="830" w:type="dxa"/>
                  <w:shd w:val="clear" w:color="auto" w:fill="auto"/>
                </w:tcPr>
                <w:p w:rsidR="009B2DE4" w:rsidRPr="00140FC6" w:rsidRDefault="009B2DE4" w:rsidP="00861519">
                  <w:pPr>
                    <w:rPr>
                      <w:sz w:val="20"/>
                      <w:szCs w:val="20"/>
                    </w:rPr>
                  </w:pPr>
                  <w:r w:rsidRPr="00140FC6">
                    <w:rPr>
                      <w:sz w:val="20"/>
                      <w:szCs w:val="20"/>
                    </w:rPr>
                    <w:t>30%</w:t>
                  </w:r>
                </w:p>
              </w:tc>
            </w:tr>
          </w:tbl>
          <w:p w:rsidR="009B2DE4" w:rsidRPr="00140FC6" w:rsidRDefault="009B2DE4" w:rsidP="00861519">
            <w:pPr>
              <w:autoSpaceDE w:val="0"/>
              <w:autoSpaceDN w:val="0"/>
              <w:adjustRightInd w:val="0"/>
              <w:rPr>
                <w:sz w:val="20"/>
                <w:szCs w:val="20"/>
              </w:rPr>
            </w:pPr>
            <w:r w:rsidRPr="00140FC6">
              <w:rPr>
                <w:sz w:val="20"/>
                <w:szCs w:val="20"/>
              </w:rPr>
              <w:t>The final Evaluation will be completed during the final 6 weeks of the course and may include a variety of summative activities including an exam, a presentation, a seminar, or an essay or another writing assignment.</w:t>
            </w:r>
          </w:p>
          <w:p w:rsidR="009B2DE4" w:rsidRPr="00140FC6" w:rsidRDefault="009B2DE4" w:rsidP="00861519">
            <w:pPr>
              <w:autoSpaceDE w:val="0"/>
              <w:autoSpaceDN w:val="0"/>
              <w:adjustRightInd w:val="0"/>
              <w:rPr>
                <w:sz w:val="20"/>
                <w:szCs w:val="20"/>
              </w:rPr>
            </w:pPr>
            <w:r w:rsidRPr="00140FC6">
              <w:rPr>
                <w:sz w:val="20"/>
                <w:szCs w:val="20"/>
              </w:rPr>
              <w:t>In addition to students’ performance in the achievement categories, students will also be assessed on their performance in the following learning skills:</w:t>
            </w:r>
          </w:p>
          <w:p w:rsidR="009B2DE4" w:rsidRPr="00140FC6" w:rsidRDefault="009B2DE4" w:rsidP="009B2DE4">
            <w:pPr>
              <w:numPr>
                <w:ilvl w:val="0"/>
                <w:numId w:val="1"/>
              </w:numPr>
              <w:autoSpaceDE w:val="0"/>
              <w:autoSpaceDN w:val="0"/>
              <w:adjustRightInd w:val="0"/>
              <w:rPr>
                <w:sz w:val="20"/>
                <w:szCs w:val="20"/>
              </w:rPr>
            </w:pPr>
            <w:r w:rsidRPr="00140FC6">
              <w:rPr>
                <w:sz w:val="20"/>
                <w:szCs w:val="20"/>
              </w:rPr>
              <w:t>Responsibility</w:t>
            </w:r>
          </w:p>
          <w:p w:rsidR="009B2DE4" w:rsidRPr="00140FC6" w:rsidRDefault="009B2DE4" w:rsidP="009B2DE4">
            <w:pPr>
              <w:numPr>
                <w:ilvl w:val="0"/>
                <w:numId w:val="1"/>
              </w:numPr>
              <w:autoSpaceDE w:val="0"/>
              <w:autoSpaceDN w:val="0"/>
              <w:adjustRightInd w:val="0"/>
              <w:rPr>
                <w:sz w:val="20"/>
                <w:szCs w:val="20"/>
              </w:rPr>
            </w:pPr>
            <w:r w:rsidRPr="00140FC6">
              <w:rPr>
                <w:sz w:val="20"/>
                <w:szCs w:val="20"/>
              </w:rPr>
              <w:t>Organization</w:t>
            </w:r>
          </w:p>
          <w:p w:rsidR="009B2DE4" w:rsidRPr="00140FC6" w:rsidRDefault="009B2DE4" w:rsidP="009B2DE4">
            <w:pPr>
              <w:numPr>
                <w:ilvl w:val="0"/>
                <w:numId w:val="1"/>
              </w:numPr>
              <w:autoSpaceDE w:val="0"/>
              <w:autoSpaceDN w:val="0"/>
              <w:adjustRightInd w:val="0"/>
              <w:rPr>
                <w:sz w:val="20"/>
                <w:szCs w:val="20"/>
              </w:rPr>
            </w:pPr>
            <w:r w:rsidRPr="00140FC6">
              <w:rPr>
                <w:sz w:val="20"/>
                <w:szCs w:val="20"/>
              </w:rPr>
              <w:t>Independent Work</w:t>
            </w:r>
          </w:p>
          <w:p w:rsidR="009B2DE4" w:rsidRPr="00140FC6" w:rsidRDefault="009B2DE4" w:rsidP="009B2DE4">
            <w:pPr>
              <w:numPr>
                <w:ilvl w:val="0"/>
                <w:numId w:val="1"/>
              </w:numPr>
              <w:autoSpaceDE w:val="0"/>
              <w:autoSpaceDN w:val="0"/>
              <w:adjustRightInd w:val="0"/>
              <w:rPr>
                <w:sz w:val="20"/>
                <w:szCs w:val="20"/>
              </w:rPr>
            </w:pPr>
            <w:r w:rsidRPr="00140FC6">
              <w:rPr>
                <w:sz w:val="20"/>
                <w:szCs w:val="20"/>
              </w:rPr>
              <w:t>Collaboration</w:t>
            </w:r>
          </w:p>
          <w:p w:rsidR="009B2DE4" w:rsidRPr="00140FC6" w:rsidRDefault="009B2DE4" w:rsidP="009B2DE4">
            <w:pPr>
              <w:numPr>
                <w:ilvl w:val="0"/>
                <w:numId w:val="1"/>
              </w:numPr>
              <w:autoSpaceDE w:val="0"/>
              <w:autoSpaceDN w:val="0"/>
              <w:adjustRightInd w:val="0"/>
              <w:rPr>
                <w:sz w:val="20"/>
                <w:szCs w:val="20"/>
              </w:rPr>
            </w:pPr>
            <w:r w:rsidRPr="00140FC6">
              <w:rPr>
                <w:sz w:val="20"/>
                <w:szCs w:val="20"/>
              </w:rPr>
              <w:t>Initiative</w:t>
            </w:r>
          </w:p>
          <w:p w:rsidR="009B2DE4" w:rsidRPr="00140FC6" w:rsidRDefault="009B2DE4" w:rsidP="009B2DE4">
            <w:pPr>
              <w:numPr>
                <w:ilvl w:val="0"/>
                <w:numId w:val="1"/>
              </w:numPr>
              <w:autoSpaceDE w:val="0"/>
              <w:autoSpaceDN w:val="0"/>
              <w:adjustRightInd w:val="0"/>
              <w:rPr>
                <w:sz w:val="20"/>
                <w:szCs w:val="20"/>
              </w:rPr>
            </w:pPr>
            <w:r w:rsidRPr="00140FC6">
              <w:rPr>
                <w:sz w:val="20"/>
                <w:szCs w:val="20"/>
              </w:rPr>
              <w:t>Self-Regulation</w:t>
            </w:r>
          </w:p>
          <w:p w:rsidR="009B2DE4" w:rsidRPr="00140FC6" w:rsidRDefault="009B2DE4" w:rsidP="00861519">
            <w:pPr>
              <w:autoSpaceDE w:val="0"/>
              <w:autoSpaceDN w:val="0"/>
              <w:adjustRightInd w:val="0"/>
              <w:ind w:left="360"/>
              <w:rPr>
                <w:sz w:val="20"/>
                <w:szCs w:val="20"/>
              </w:rPr>
            </w:pPr>
          </w:p>
          <w:p w:rsidR="009B2DE4" w:rsidRPr="00140FC6" w:rsidRDefault="009B2DE4" w:rsidP="00861519">
            <w:pPr>
              <w:autoSpaceDE w:val="0"/>
              <w:autoSpaceDN w:val="0"/>
              <w:adjustRightInd w:val="0"/>
              <w:rPr>
                <w:rFonts w:ascii="Arial" w:hAnsi="Arial" w:cs="Arial"/>
                <w:sz w:val="20"/>
                <w:szCs w:val="20"/>
              </w:rPr>
            </w:pPr>
            <w:r w:rsidRPr="00140FC6">
              <w:rPr>
                <w:sz w:val="20"/>
                <w:szCs w:val="20"/>
              </w:rPr>
              <w:t xml:space="preserve">For specific policies on assessment and evaluation, and academic honesty, please refer to </w:t>
            </w:r>
            <w:r w:rsidRPr="00140FC6">
              <w:rPr>
                <w:i/>
                <w:sz w:val="20"/>
                <w:szCs w:val="20"/>
              </w:rPr>
              <w:t>School Procedure</w:t>
            </w:r>
            <w:r w:rsidRPr="00140FC6">
              <w:rPr>
                <w:sz w:val="20"/>
                <w:szCs w:val="20"/>
              </w:rPr>
              <w:t>s in the student agenda.</w:t>
            </w:r>
          </w:p>
        </w:tc>
      </w:tr>
    </w:tbl>
    <w:p w:rsidR="009B2DE4" w:rsidRDefault="009B2DE4" w:rsidP="009B2DE4"/>
    <w:tbl>
      <w:tblPr>
        <w:tblW w:w="0" w:type="auto"/>
        <w:tblLook w:val="01E0" w:firstRow="1" w:lastRow="1" w:firstColumn="1" w:lastColumn="1" w:noHBand="0" w:noVBand="0"/>
      </w:tblPr>
      <w:tblGrid>
        <w:gridCol w:w="11016"/>
      </w:tblGrid>
      <w:tr w:rsidR="009B2DE4" w:rsidRPr="00140FC6" w:rsidTr="00787F72">
        <w:tc>
          <w:tcPr>
            <w:tcW w:w="11016" w:type="dxa"/>
            <w:shd w:val="clear" w:color="auto" w:fill="auto"/>
          </w:tcPr>
          <w:p w:rsidR="009B2DE4" w:rsidRPr="00140FC6" w:rsidRDefault="009B2DE4" w:rsidP="00861519">
            <w:pPr>
              <w:rPr>
                <w:rFonts w:ascii="Arial" w:hAnsi="Arial" w:cs="Arial"/>
                <w:sz w:val="16"/>
                <w:szCs w:val="16"/>
              </w:rPr>
            </w:pPr>
          </w:p>
        </w:tc>
      </w:tr>
    </w:tbl>
    <w:p w:rsidR="009B2DE4" w:rsidRPr="00D87D16" w:rsidRDefault="009B2DE4" w:rsidP="009B2DE4">
      <w:pPr>
        <w:pStyle w:val="Heading1"/>
        <w:rPr>
          <w:rFonts w:ascii="Arial" w:hAnsi="Arial" w:cs="Arial"/>
          <w:sz w:val="24"/>
          <w:szCs w:val="24"/>
          <w:u w:val="single"/>
          <w:lang w:val="en-CA"/>
        </w:rPr>
      </w:pPr>
      <w:r w:rsidRPr="00D87D16">
        <w:rPr>
          <w:rFonts w:ascii="Arial" w:hAnsi="Arial" w:cs="Arial"/>
          <w:sz w:val="24"/>
          <w:szCs w:val="24"/>
          <w:u w:val="single"/>
          <w:lang w:val="en-CA"/>
        </w:rPr>
        <w:lastRenderedPageBreak/>
        <w:t>DEPARTMENTAL POLICIES</w:t>
      </w:r>
    </w:p>
    <w:p w:rsidR="009B2DE4" w:rsidRPr="00D87D16" w:rsidRDefault="009B2DE4" w:rsidP="009B2DE4">
      <w:pPr>
        <w:pStyle w:val="Heading1"/>
        <w:rPr>
          <w:rFonts w:ascii="Arial" w:hAnsi="Arial" w:cs="Arial"/>
          <w:sz w:val="20"/>
          <w:u w:val="single"/>
        </w:rPr>
      </w:pPr>
    </w:p>
    <w:p w:rsidR="009B2DE4" w:rsidRPr="007B264F" w:rsidRDefault="009B2DE4" w:rsidP="009B2DE4">
      <w:pPr>
        <w:pStyle w:val="Heading1"/>
        <w:rPr>
          <w:rFonts w:ascii="Arial" w:hAnsi="Arial" w:cs="Arial"/>
          <w:sz w:val="24"/>
          <w:szCs w:val="24"/>
        </w:rPr>
      </w:pPr>
    </w:p>
    <w:p w:rsidR="009B2DE4" w:rsidRPr="005B291E" w:rsidRDefault="009B2DE4" w:rsidP="009B2DE4">
      <w:pPr>
        <w:rPr>
          <w:rFonts w:ascii="Arial" w:hAnsi="Arial" w:cs="Arial"/>
          <w:b/>
          <w:bCs/>
          <w:sz w:val="20"/>
          <w:szCs w:val="20"/>
          <w:u w:val="single"/>
        </w:rPr>
      </w:pPr>
      <w:r w:rsidRPr="005B291E">
        <w:rPr>
          <w:rFonts w:ascii="Arial" w:hAnsi="Arial" w:cs="Arial"/>
          <w:b/>
          <w:bCs/>
          <w:sz w:val="20"/>
          <w:szCs w:val="20"/>
          <w:u w:val="single"/>
        </w:rPr>
        <w:t>Late Assignments</w:t>
      </w:r>
    </w:p>
    <w:p w:rsidR="009B2DE4" w:rsidRPr="005B291E" w:rsidRDefault="009B2DE4" w:rsidP="009B2DE4">
      <w:pPr>
        <w:rPr>
          <w:rFonts w:ascii="Arial" w:hAnsi="Arial" w:cs="Arial"/>
          <w:sz w:val="20"/>
          <w:szCs w:val="20"/>
        </w:rPr>
      </w:pPr>
      <w:r w:rsidRPr="005B291E">
        <w:rPr>
          <w:rFonts w:ascii="Arial" w:hAnsi="Arial" w:cs="Arial"/>
          <w:sz w:val="20"/>
          <w:szCs w:val="20"/>
        </w:rPr>
        <w:t>Students must communicate with the teacher in advance if they anticipate that an assignment will be late.  Different situations will require specific decisions based on professional judgment.  Late assignments will not be accepted after the assignment has been taken up in class or the marked assignment has been returned.</w:t>
      </w:r>
    </w:p>
    <w:p w:rsidR="009B2DE4" w:rsidRPr="005B291E" w:rsidRDefault="009B2DE4" w:rsidP="009B2DE4">
      <w:pPr>
        <w:rPr>
          <w:rFonts w:ascii="Arial" w:hAnsi="Arial" w:cs="Arial"/>
          <w:sz w:val="16"/>
          <w:szCs w:val="16"/>
        </w:rPr>
      </w:pPr>
    </w:p>
    <w:p w:rsidR="009B2DE4" w:rsidRPr="005B291E" w:rsidRDefault="009B2DE4" w:rsidP="009B2DE4">
      <w:pPr>
        <w:rPr>
          <w:rFonts w:ascii="Arial" w:hAnsi="Arial" w:cs="Arial"/>
          <w:b/>
          <w:bCs/>
          <w:sz w:val="20"/>
          <w:szCs w:val="20"/>
          <w:u w:val="single"/>
        </w:rPr>
      </w:pPr>
      <w:r w:rsidRPr="005B291E">
        <w:rPr>
          <w:rFonts w:ascii="Arial" w:hAnsi="Arial" w:cs="Arial"/>
          <w:b/>
          <w:bCs/>
          <w:sz w:val="20"/>
          <w:szCs w:val="20"/>
          <w:u w:val="single"/>
        </w:rPr>
        <w:t>Missed Evaluations</w:t>
      </w:r>
    </w:p>
    <w:p w:rsidR="009B2DE4" w:rsidRPr="005B291E" w:rsidRDefault="009B2DE4" w:rsidP="009B2DE4">
      <w:pPr>
        <w:rPr>
          <w:rFonts w:ascii="Arial" w:hAnsi="Arial" w:cs="Arial"/>
          <w:sz w:val="20"/>
          <w:szCs w:val="20"/>
        </w:rPr>
      </w:pPr>
      <w:r w:rsidRPr="005B291E">
        <w:rPr>
          <w:rFonts w:ascii="Arial" w:hAnsi="Arial" w:cs="Arial"/>
          <w:sz w:val="20"/>
          <w:szCs w:val="20"/>
        </w:rPr>
        <w:t>A student who misses an evaluation must submit upon return to class a parental/guardian note or a doctor’s note detailing the reason for the absence.  The student may have the opportunity to demonstrate their proficiency of the learning expectations at a later date, at the teacher’s discretion.  This may or may not be in the same format as the original evaluation.  The teacher will determine the time and form in which the evaluation will take place.</w:t>
      </w:r>
    </w:p>
    <w:p w:rsidR="009B2DE4" w:rsidRPr="005B291E" w:rsidRDefault="009B2DE4" w:rsidP="009B2DE4">
      <w:pPr>
        <w:rPr>
          <w:rFonts w:ascii="Arial" w:hAnsi="Arial" w:cs="Arial"/>
          <w:sz w:val="16"/>
          <w:szCs w:val="16"/>
        </w:rPr>
      </w:pPr>
    </w:p>
    <w:p w:rsidR="009B2DE4" w:rsidRPr="005B291E" w:rsidRDefault="009B2DE4" w:rsidP="009B2DE4">
      <w:pPr>
        <w:autoSpaceDE w:val="0"/>
        <w:autoSpaceDN w:val="0"/>
        <w:adjustRightInd w:val="0"/>
        <w:rPr>
          <w:rFonts w:ascii="Arial" w:hAnsi="Arial" w:cs="Arial"/>
          <w:b/>
          <w:bCs/>
          <w:sz w:val="20"/>
          <w:szCs w:val="20"/>
          <w:u w:val="single"/>
        </w:rPr>
      </w:pPr>
      <w:r w:rsidRPr="005B291E">
        <w:rPr>
          <w:rFonts w:ascii="Arial" w:hAnsi="Arial" w:cs="Arial"/>
          <w:b/>
          <w:bCs/>
          <w:sz w:val="20"/>
          <w:szCs w:val="20"/>
          <w:u w:val="single"/>
        </w:rPr>
        <w:t>Homework Assignments</w:t>
      </w:r>
    </w:p>
    <w:p w:rsidR="009B2DE4" w:rsidRPr="005B291E" w:rsidRDefault="009B2DE4" w:rsidP="009B2DE4">
      <w:pPr>
        <w:autoSpaceDE w:val="0"/>
        <w:autoSpaceDN w:val="0"/>
        <w:adjustRightInd w:val="0"/>
        <w:rPr>
          <w:rFonts w:ascii="Arial" w:hAnsi="Arial" w:cs="Arial"/>
          <w:sz w:val="20"/>
          <w:szCs w:val="20"/>
        </w:rPr>
      </w:pPr>
      <w:r w:rsidRPr="005B291E">
        <w:rPr>
          <w:rFonts w:ascii="Arial" w:hAnsi="Arial" w:cs="Arial"/>
          <w:sz w:val="20"/>
          <w:szCs w:val="20"/>
        </w:rPr>
        <w:t>The purpose of homework assignment is to reinforce and enhance the learning that has taken place in the classroom. It provides students with opportunities for personal growth in independence, self-discipline and resourcefulness.</w:t>
      </w:r>
    </w:p>
    <w:p w:rsidR="009B2DE4" w:rsidRPr="005B291E" w:rsidRDefault="009B2DE4" w:rsidP="009B2DE4">
      <w:pPr>
        <w:autoSpaceDE w:val="0"/>
        <w:autoSpaceDN w:val="0"/>
        <w:adjustRightInd w:val="0"/>
        <w:rPr>
          <w:rFonts w:ascii="Arial" w:hAnsi="Arial" w:cs="Arial"/>
          <w:sz w:val="20"/>
          <w:szCs w:val="20"/>
        </w:rPr>
      </w:pPr>
    </w:p>
    <w:p w:rsidR="009B2DE4" w:rsidRPr="005B291E" w:rsidRDefault="009B2DE4" w:rsidP="009B2DE4">
      <w:pPr>
        <w:autoSpaceDE w:val="0"/>
        <w:autoSpaceDN w:val="0"/>
        <w:adjustRightInd w:val="0"/>
        <w:rPr>
          <w:rFonts w:ascii="Arial" w:hAnsi="Arial" w:cs="Arial"/>
          <w:sz w:val="20"/>
          <w:szCs w:val="20"/>
        </w:rPr>
      </w:pPr>
      <w:r w:rsidRPr="005B291E">
        <w:rPr>
          <w:rFonts w:ascii="Arial" w:hAnsi="Arial" w:cs="Arial"/>
          <w:sz w:val="20"/>
          <w:szCs w:val="20"/>
        </w:rPr>
        <w:t xml:space="preserve">A student who reviews daily will be prepared for </w:t>
      </w:r>
      <w:r w:rsidRPr="005B291E">
        <w:rPr>
          <w:rFonts w:ascii="Arial" w:hAnsi="Arial" w:cs="Arial"/>
          <w:b/>
          <w:bCs/>
          <w:sz w:val="20"/>
          <w:szCs w:val="20"/>
        </w:rPr>
        <w:t>Quizzes</w:t>
      </w:r>
      <w:r w:rsidRPr="005B291E">
        <w:rPr>
          <w:rFonts w:ascii="Arial" w:hAnsi="Arial" w:cs="Arial"/>
          <w:sz w:val="20"/>
          <w:szCs w:val="20"/>
        </w:rPr>
        <w:t xml:space="preserve">, which are often spontaneous. </w:t>
      </w:r>
      <w:r w:rsidRPr="005B291E">
        <w:rPr>
          <w:rFonts w:ascii="Arial" w:hAnsi="Arial" w:cs="Arial"/>
          <w:b/>
          <w:bCs/>
          <w:sz w:val="20"/>
          <w:szCs w:val="20"/>
        </w:rPr>
        <w:t>Tests</w:t>
      </w:r>
      <w:r w:rsidRPr="005B291E">
        <w:rPr>
          <w:rFonts w:ascii="Arial" w:hAnsi="Arial" w:cs="Arial"/>
          <w:sz w:val="20"/>
          <w:szCs w:val="20"/>
        </w:rPr>
        <w:t xml:space="preserve"> will be</w:t>
      </w:r>
      <w:r w:rsidR="00AD10D3">
        <w:rPr>
          <w:rFonts w:ascii="Arial" w:hAnsi="Arial" w:cs="Arial"/>
          <w:sz w:val="20"/>
          <w:szCs w:val="20"/>
        </w:rPr>
        <w:t xml:space="preserve"> </w:t>
      </w:r>
      <w:r w:rsidRPr="005B291E">
        <w:rPr>
          <w:rFonts w:ascii="Arial" w:hAnsi="Arial" w:cs="Arial"/>
          <w:sz w:val="20"/>
          <w:szCs w:val="20"/>
        </w:rPr>
        <w:t>announced before they are given. Students who prepare for a test, other than the night before, will have</w:t>
      </w:r>
      <w:r w:rsidR="00AD10D3">
        <w:rPr>
          <w:rFonts w:ascii="Arial" w:hAnsi="Arial" w:cs="Arial"/>
          <w:sz w:val="20"/>
          <w:szCs w:val="20"/>
        </w:rPr>
        <w:t xml:space="preserve"> </w:t>
      </w:r>
      <w:r w:rsidRPr="005B291E">
        <w:rPr>
          <w:rFonts w:ascii="Arial" w:hAnsi="Arial" w:cs="Arial"/>
          <w:sz w:val="20"/>
          <w:szCs w:val="20"/>
        </w:rPr>
        <w:t xml:space="preserve">opportunities to seek help if they encounter difficulties. </w:t>
      </w:r>
      <w:r w:rsidRPr="005B291E">
        <w:rPr>
          <w:rFonts w:ascii="Arial" w:hAnsi="Arial" w:cs="Arial"/>
          <w:b/>
          <w:bCs/>
          <w:sz w:val="20"/>
          <w:szCs w:val="20"/>
        </w:rPr>
        <w:t>Examinations</w:t>
      </w:r>
      <w:r w:rsidRPr="005B291E">
        <w:rPr>
          <w:rFonts w:ascii="Arial" w:hAnsi="Arial" w:cs="Arial"/>
          <w:sz w:val="20"/>
          <w:szCs w:val="20"/>
        </w:rPr>
        <w:t xml:space="preserve"> will cover material that is presented</w:t>
      </w:r>
      <w:r w:rsidR="00AD10D3">
        <w:rPr>
          <w:rFonts w:ascii="Arial" w:hAnsi="Arial" w:cs="Arial"/>
          <w:sz w:val="20"/>
          <w:szCs w:val="20"/>
        </w:rPr>
        <w:t xml:space="preserve"> </w:t>
      </w:r>
      <w:r w:rsidRPr="005B291E">
        <w:rPr>
          <w:rFonts w:ascii="Arial" w:hAnsi="Arial" w:cs="Arial"/>
          <w:sz w:val="20"/>
          <w:szCs w:val="20"/>
        </w:rPr>
        <w:t xml:space="preserve">over two to five months. </w:t>
      </w:r>
    </w:p>
    <w:p w:rsidR="009B2DE4" w:rsidRPr="00D87D16" w:rsidRDefault="009B2DE4" w:rsidP="009B2DE4">
      <w:pPr>
        <w:pStyle w:val="Heading1"/>
        <w:rPr>
          <w:b w:val="0"/>
          <w:sz w:val="20"/>
          <w:u w:val="single"/>
        </w:rPr>
      </w:pPr>
    </w:p>
    <w:p w:rsidR="009B2DE4" w:rsidRPr="00D87D16" w:rsidRDefault="009B2DE4" w:rsidP="009B2DE4">
      <w:pPr>
        <w:rPr>
          <w:rFonts w:ascii="Arial" w:hAnsi="Arial" w:cs="Arial"/>
          <w:b/>
          <w:sz w:val="20"/>
          <w:szCs w:val="20"/>
          <w:u w:val="single"/>
        </w:rPr>
      </w:pPr>
      <w:r w:rsidRPr="00D87D16">
        <w:rPr>
          <w:rFonts w:ascii="Arial" w:hAnsi="Arial" w:cs="Arial"/>
          <w:b/>
          <w:sz w:val="20"/>
          <w:szCs w:val="20"/>
          <w:u w:val="single"/>
        </w:rPr>
        <w:t>Essay Format and Citations</w:t>
      </w:r>
    </w:p>
    <w:p w:rsidR="009B2DE4" w:rsidRPr="0088438A" w:rsidRDefault="009B2DE4" w:rsidP="009B2DE4">
      <w:pPr>
        <w:numPr>
          <w:ilvl w:val="0"/>
          <w:numId w:val="4"/>
        </w:numPr>
        <w:rPr>
          <w:rFonts w:ascii="Arial" w:hAnsi="Arial" w:cs="Arial"/>
          <w:sz w:val="20"/>
          <w:szCs w:val="20"/>
        </w:rPr>
      </w:pPr>
      <w:r w:rsidRPr="0088438A">
        <w:rPr>
          <w:rFonts w:ascii="Arial" w:hAnsi="Arial" w:cs="Arial"/>
          <w:sz w:val="20"/>
          <w:szCs w:val="20"/>
        </w:rPr>
        <w:t xml:space="preserve">All papers </w:t>
      </w:r>
      <w:r w:rsidRPr="00D01835">
        <w:rPr>
          <w:rFonts w:ascii="Arial" w:hAnsi="Arial" w:cs="Arial"/>
          <w:b/>
          <w:sz w:val="20"/>
          <w:szCs w:val="20"/>
          <w:u w:val="single"/>
        </w:rPr>
        <w:t>must</w:t>
      </w:r>
      <w:r w:rsidRPr="0088438A">
        <w:rPr>
          <w:rFonts w:ascii="Arial" w:hAnsi="Arial" w:cs="Arial"/>
          <w:sz w:val="20"/>
          <w:szCs w:val="20"/>
        </w:rPr>
        <w:t xml:space="preserve"> include embedded citations </w:t>
      </w:r>
      <w:r>
        <w:rPr>
          <w:rFonts w:ascii="Arial" w:hAnsi="Arial" w:cs="Arial"/>
          <w:sz w:val="20"/>
          <w:szCs w:val="20"/>
        </w:rPr>
        <w:t xml:space="preserve">within all written work and </w:t>
      </w:r>
      <w:r w:rsidRPr="0088438A">
        <w:rPr>
          <w:rFonts w:ascii="Arial" w:hAnsi="Arial" w:cs="Arial"/>
          <w:sz w:val="20"/>
          <w:szCs w:val="20"/>
        </w:rPr>
        <w:t>in proper MLA f</w:t>
      </w:r>
      <w:r>
        <w:rPr>
          <w:rFonts w:ascii="Arial" w:hAnsi="Arial" w:cs="Arial"/>
          <w:sz w:val="20"/>
          <w:szCs w:val="20"/>
        </w:rPr>
        <w:t xml:space="preserve">ormatting.  A work cited list must also be included on a separate piece of paper. </w:t>
      </w:r>
      <w:r w:rsidRPr="0088438A">
        <w:rPr>
          <w:rFonts w:ascii="Arial" w:hAnsi="Arial" w:cs="Arial"/>
          <w:sz w:val="20"/>
          <w:szCs w:val="20"/>
        </w:rPr>
        <w:t xml:space="preserve"> </w:t>
      </w:r>
    </w:p>
    <w:p w:rsidR="009B2DE4" w:rsidRDefault="009B2DE4" w:rsidP="009B2DE4">
      <w:pPr>
        <w:numPr>
          <w:ilvl w:val="0"/>
          <w:numId w:val="3"/>
        </w:numPr>
        <w:rPr>
          <w:rFonts w:ascii="Arial" w:hAnsi="Arial" w:cs="Arial"/>
          <w:sz w:val="20"/>
          <w:szCs w:val="20"/>
        </w:rPr>
      </w:pPr>
      <w:r w:rsidRPr="0088438A">
        <w:rPr>
          <w:rFonts w:ascii="Arial" w:hAnsi="Arial" w:cs="Arial"/>
          <w:sz w:val="20"/>
          <w:szCs w:val="20"/>
        </w:rPr>
        <w:t xml:space="preserve">Refer to Library Website, Citationmachine.net, the MLA Website (MLA generator), </w:t>
      </w:r>
      <w:r>
        <w:rPr>
          <w:rFonts w:ascii="Arial" w:hAnsi="Arial" w:cs="Arial"/>
          <w:sz w:val="20"/>
          <w:szCs w:val="20"/>
        </w:rPr>
        <w:t xml:space="preserve">or </w:t>
      </w:r>
      <w:r w:rsidRPr="0088438A">
        <w:rPr>
          <w:rFonts w:ascii="Arial" w:hAnsi="Arial" w:cs="Arial"/>
          <w:sz w:val="20"/>
          <w:szCs w:val="20"/>
        </w:rPr>
        <w:t>Easybib.com</w:t>
      </w:r>
      <w:r>
        <w:rPr>
          <w:rFonts w:ascii="Arial" w:hAnsi="Arial" w:cs="Arial"/>
          <w:sz w:val="20"/>
          <w:szCs w:val="20"/>
        </w:rPr>
        <w:t>.</w:t>
      </w:r>
      <w:r w:rsidRPr="0088438A">
        <w:rPr>
          <w:rFonts w:ascii="Arial" w:hAnsi="Arial" w:cs="Arial"/>
          <w:sz w:val="20"/>
          <w:szCs w:val="20"/>
        </w:rPr>
        <w:t xml:space="preserve"> </w:t>
      </w:r>
    </w:p>
    <w:p w:rsidR="009B2DE4" w:rsidRPr="0088438A" w:rsidRDefault="009B2DE4" w:rsidP="009B2DE4">
      <w:pPr>
        <w:numPr>
          <w:ilvl w:val="0"/>
          <w:numId w:val="3"/>
        </w:numPr>
        <w:rPr>
          <w:rFonts w:ascii="Arial" w:hAnsi="Arial" w:cs="Arial"/>
          <w:sz w:val="20"/>
          <w:szCs w:val="20"/>
        </w:rPr>
      </w:pPr>
      <w:r w:rsidRPr="0088438A">
        <w:rPr>
          <w:rFonts w:ascii="Arial" w:hAnsi="Arial" w:cs="Arial"/>
          <w:sz w:val="20"/>
          <w:szCs w:val="20"/>
        </w:rPr>
        <w:t>Essays without citations will not be accepted or given a mark accordingly</w:t>
      </w:r>
      <w:r>
        <w:rPr>
          <w:rFonts w:ascii="Arial" w:hAnsi="Arial" w:cs="Arial"/>
          <w:sz w:val="20"/>
          <w:szCs w:val="20"/>
        </w:rPr>
        <w:t xml:space="preserve"> – zero</w:t>
      </w:r>
      <w:r w:rsidRPr="0088438A">
        <w:rPr>
          <w:rFonts w:ascii="Arial" w:hAnsi="Arial" w:cs="Arial"/>
          <w:sz w:val="20"/>
          <w:szCs w:val="20"/>
        </w:rPr>
        <w:t xml:space="preserve">. </w:t>
      </w:r>
    </w:p>
    <w:p w:rsidR="009B2DE4" w:rsidRPr="0088438A" w:rsidRDefault="009B2DE4" w:rsidP="009B2DE4">
      <w:pPr>
        <w:numPr>
          <w:ilvl w:val="0"/>
          <w:numId w:val="3"/>
        </w:numPr>
        <w:rPr>
          <w:rFonts w:ascii="Arial" w:hAnsi="Arial" w:cs="Arial"/>
          <w:sz w:val="20"/>
          <w:szCs w:val="20"/>
        </w:rPr>
      </w:pPr>
      <w:r w:rsidRPr="0088438A">
        <w:rPr>
          <w:rFonts w:ascii="Arial" w:hAnsi="Arial" w:cs="Arial"/>
          <w:sz w:val="20"/>
          <w:szCs w:val="20"/>
        </w:rPr>
        <w:t xml:space="preserve">All essays are FORMAL (no I, you, </w:t>
      </w:r>
      <w:r w:rsidR="00AD10D3" w:rsidRPr="0088438A">
        <w:rPr>
          <w:rFonts w:ascii="Arial" w:hAnsi="Arial" w:cs="Arial"/>
          <w:sz w:val="20"/>
          <w:szCs w:val="20"/>
        </w:rPr>
        <w:t>etc.</w:t>
      </w:r>
      <w:r w:rsidRPr="0088438A">
        <w:rPr>
          <w:rFonts w:ascii="Arial" w:hAnsi="Arial" w:cs="Arial"/>
          <w:sz w:val="20"/>
          <w:szCs w:val="20"/>
        </w:rPr>
        <w:t xml:space="preserve">).  All essays need to have an ARGUMENT and embedded citations.  </w:t>
      </w:r>
    </w:p>
    <w:p w:rsidR="009B2DE4" w:rsidRPr="00787F72" w:rsidRDefault="009B2DE4" w:rsidP="00787F72">
      <w:pPr>
        <w:pStyle w:val="Heading1"/>
        <w:jc w:val="left"/>
        <w:rPr>
          <w:rFonts w:ascii="Arial" w:hAnsi="Arial" w:cs="Arial"/>
          <w:sz w:val="24"/>
          <w:szCs w:val="24"/>
          <w:lang w:val="en-CA"/>
        </w:rPr>
      </w:pPr>
    </w:p>
    <w:p w:rsidR="009B2DE4" w:rsidRPr="00D87D16" w:rsidRDefault="009B2DE4" w:rsidP="009B2DE4">
      <w:pPr>
        <w:pStyle w:val="Heading1"/>
        <w:jc w:val="left"/>
        <w:rPr>
          <w:rFonts w:ascii="Arial" w:hAnsi="Arial" w:cs="Arial"/>
          <w:sz w:val="20"/>
          <w:u w:val="single"/>
        </w:rPr>
      </w:pPr>
      <w:r>
        <w:rPr>
          <w:rFonts w:ascii="Arial" w:hAnsi="Arial" w:cs="Arial"/>
          <w:sz w:val="20"/>
          <w:u w:val="single"/>
        </w:rPr>
        <w:t>Classroom Expectations</w:t>
      </w:r>
    </w:p>
    <w:p w:rsidR="009B2DE4" w:rsidRPr="00D87D16" w:rsidRDefault="009B2DE4" w:rsidP="009B2DE4">
      <w:pPr>
        <w:pStyle w:val="BodyText2"/>
        <w:numPr>
          <w:ilvl w:val="0"/>
          <w:numId w:val="2"/>
        </w:numPr>
        <w:rPr>
          <w:rFonts w:ascii="Arial" w:hAnsi="Arial" w:cs="Arial"/>
          <w:sz w:val="20"/>
        </w:rPr>
      </w:pPr>
      <w:r w:rsidRPr="00D87D16">
        <w:rPr>
          <w:rFonts w:ascii="Arial" w:hAnsi="Arial" w:cs="Arial"/>
          <w:sz w:val="20"/>
        </w:rPr>
        <w:t>Respect all people and property.  This includes listening to and respecting all members of the class.</w:t>
      </w:r>
    </w:p>
    <w:p w:rsidR="009B2DE4" w:rsidRPr="00D87D16" w:rsidRDefault="009B2DE4" w:rsidP="009B2DE4">
      <w:pPr>
        <w:numPr>
          <w:ilvl w:val="0"/>
          <w:numId w:val="2"/>
        </w:numPr>
        <w:rPr>
          <w:rFonts w:ascii="Arial" w:hAnsi="Arial" w:cs="Arial"/>
          <w:sz w:val="20"/>
          <w:szCs w:val="20"/>
          <w:lang w:val="en-US"/>
        </w:rPr>
      </w:pPr>
      <w:r w:rsidRPr="00D87D16">
        <w:rPr>
          <w:rFonts w:ascii="Arial" w:hAnsi="Arial" w:cs="Arial"/>
          <w:sz w:val="20"/>
          <w:szCs w:val="20"/>
          <w:lang w:val="en-US"/>
        </w:rPr>
        <w:t>Bring all texts and supplies (e</w:t>
      </w:r>
      <w:r>
        <w:rPr>
          <w:rFonts w:ascii="Arial" w:hAnsi="Arial" w:cs="Arial"/>
          <w:sz w:val="20"/>
          <w:szCs w:val="20"/>
          <w:lang w:val="en-US"/>
        </w:rPr>
        <w:t>.</w:t>
      </w:r>
      <w:r w:rsidRPr="00D87D16">
        <w:rPr>
          <w:rFonts w:ascii="Arial" w:hAnsi="Arial" w:cs="Arial"/>
          <w:sz w:val="20"/>
          <w:szCs w:val="20"/>
          <w:lang w:val="en-US"/>
        </w:rPr>
        <w:t>g. textbook, paper, pens, &amp; other items) necessary for class.</w:t>
      </w:r>
    </w:p>
    <w:p w:rsidR="009B2DE4" w:rsidRPr="00D87D16" w:rsidRDefault="009B2DE4" w:rsidP="009B2DE4">
      <w:pPr>
        <w:numPr>
          <w:ilvl w:val="0"/>
          <w:numId w:val="2"/>
        </w:numPr>
        <w:rPr>
          <w:rFonts w:ascii="Arial" w:hAnsi="Arial" w:cs="Arial"/>
          <w:sz w:val="20"/>
          <w:szCs w:val="20"/>
          <w:lang w:val="en-US"/>
        </w:rPr>
      </w:pPr>
      <w:r w:rsidRPr="00D87D16">
        <w:rPr>
          <w:rFonts w:ascii="Arial" w:hAnsi="Arial" w:cs="Arial"/>
          <w:sz w:val="20"/>
          <w:szCs w:val="20"/>
          <w:lang w:val="en-US"/>
        </w:rPr>
        <w:t xml:space="preserve">Complete your homework daily.  </w:t>
      </w:r>
    </w:p>
    <w:p w:rsidR="009B2DE4" w:rsidRPr="00D87D16" w:rsidRDefault="009B2DE4" w:rsidP="009B2DE4">
      <w:pPr>
        <w:numPr>
          <w:ilvl w:val="0"/>
          <w:numId w:val="2"/>
        </w:numPr>
        <w:rPr>
          <w:rFonts w:ascii="Arial" w:hAnsi="Arial" w:cs="Arial"/>
          <w:sz w:val="20"/>
          <w:szCs w:val="20"/>
          <w:lang w:val="en-US"/>
        </w:rPr>
      </w:pPr>
      <w:r w:rsidRPr="00D87D16">
        <w:rPr>
          <w:rFonts w:ascii="Arial" w:hAnsi="Arial" w:cs="Arial"/>
          <w:sz w:val="20"/>
          <w:szCs w:val="20"/>
          <w:lang w:val="en-US"/>
        </w:rPr>
        <w:t>Come to class on time each day.</w:t>
      </w:r>
    </w:p>
    <w:p w:rsidR="009B2DE4" w:rsidRPr="00D87D16" w:rsidRDefault="009B2DE4" w:rsidP="009B2DE4">
      <w:pPr>
        <w:numPr>
          <w:ilvl w:val="0"/>
          <w:numId w:val="2"/>
        </w:numPr>
        <w:rPr>
          <w:rFonts w:ascii="Arial" w:hAnsi="Arial" w:cs="Arial"/>
          <w:sz w:val="20"/>
          <w:szCs w:val="20"/>
          <w:lang w:val="en-US"/>
        </w:rPr>
      </w:pPr>
      <w:r w:rsidRPr="00D87D16">
        <w:rPr>
          <w:rFonts w:ascii="Arial" w:hAnsi="Arial" w:cs="Arial"/>
          <w:sz w:val="20"/>
          <w:szCs w:val="20"/>
          <w:lang w:val="en-US"/>
        </w:rPr>
        <w:t xml:space="preserve">It is </w:t>
      </w:r>
      <w:r w:rsidRPr="00D87D16">
        <w:rPr>
          <w:rFonts w:ascii="Arial" w:hAnsi="Arial" w:cs="Arial"/>
          <w:b/>
          <w:i/>
          <w:iCs/>
          <w:sz w:val="20"/>
          <w:szCs w:val="20"/>
          <w:lang w:val="en-US"/>
        </w:rPr>
        <w:t>your</w:t>
      </w:r>
      <w:r w:rsidRPr="00D87D16">
        <w:rPr>
          <w:rFonts w:ascii="Arial" w:hAnsi="Arial" w:cs="Arial"/>
          <w:b/>
          <w:sz w:val="20"/>
          <w:szCs w:val="20"/>
          <w:lang w:val="en-US"/>
        </w:rPr>
        <w:t xml:space="preserve"> </w:t>
      </w:r>
      <w:r w:rsidRPr="00D87D16">
        <w:rPr>
          <w:rFonts w:ascii="Arial" w:hAnsi="Arial" w:cs="Arial"/>
          <w:sz w:val="20"/>
          <w:szCs w:val="20"/>
          <w:lang w:val="en-US"/>
        </w:rPr>
        <w:t xml:space="preserve">responsibility to catch up on any work that you missed due to absence. This includes any missed tests.  </w:t>
      </w:r>
      <w:r w:rsidRPr="00D87D16">
        <w:rPr>
          <w:rFonts w:ascii="Arial" w:hAnsi="Arial" w:cs="Arial"/>
          <w:b/>
          <w:i/>
          <w:iCs/>
          <w:sz w:val="20"/>
          <w:szCs w:val="20"/>
          <w:lang w:val="en-US"/>
        </w:rPr>
        <w:t>You</w:t>
      </w:r>
      <w:r w:rsidRPr="00D87D16">
        <w:rPr>
          <w:rFonts w:ascii="Arial" w:hAnsi="Arial" w:cs="Arial"/>
          <w:sz w:val="20"/>
          <w:szCs w:val="20"/>
          <w:lang w:val="en-US"/>
        </w:rPr>
        <w:t xml:space="preserve"> should notify the history office before class and explain the reason for your absence if there is a test or an assignment due.  </w:t>
      </w:r>
      <w:r w:rsidRPr="00D87D16">
        <w:rPr>
          <w:rFonts w:ascii="Arial" w:hAnsi="Arial" w:cs="Arial"/>
          <w:b/>
          <w:i/>
          <w:iCs/>
          <w:sz w:val="20"/>
          <w:szCs w:val="20"/>
          <w:lang w:val="en-US"/>
        </w:rPr>
        <w:t>You</w:t>
      </w:r>
      <w:r w:rsidRPr="00D87D16">
        <w:rPr>
          <w:rFonts w:ascii="Arial" w:hAnsi="Arial" w:cs="Arial"/>
          <w:b/>
          <w:sz w:val="20"/>
          <w:szCs w:val="20"/>
          <w:lang w:val="en-US"/>
        </w:rPr>
        <w:t xml:space="preserve"> </w:t>
      </w:r>
      <w:r w:rsidRPr="00D87D16">
        <w:rPr>
          <w:rFonts w:ascii="Arial" w:hAnsi="Arial" w:cs="Arial"/>
          <w:sz w:val="20"/>
          <w:szCs w:val="20"/>
          <w:lang w:val="en-US"/>
        </w:rPr>
        <w:t>must arrange a time and place for a make-up test when you return to class.</w:t>
      </w:r>
    </w:p>
    <w:p w:rsidR="009B2DE4" w:rsidRPr="00D87D16" w:rsidRDefault="009B2DE4" w:rsidP="009B2DE4">
      <w:pPr>
        <w:numPr>
          <w:ilvl w:val="0"/>
          <w:numId w:val="2"/>
        </w:numPr>
        <w:rPr>
          <w:sz w:val="20"/>
          <w:szCs w:val="20"/>
          <w:lang w:eastAsia="en-US"/>
        </w:rPr>
      </w:pPr>
      <w:r w:rsidRPr="00D87D16">
        <w:rPr>
          <w:rFonts w:ascii="Arial" w:hAnsi="Arial" w:cs="Arial"/>
          <w:sz w:val="20"/>
          <w:szCs w:val="20"/>
          <w:lang w:val="en-US"/>
        </w:rPr>
        <w:t xml:space="preserve">All cell phones, iPods or any other electronic device should not be used in class without the teacher’s permission.  </w:t>
      </w:r>
    </w:p>
    <w:p w:rsidR="009B2DE4" w:rsidRDefault="009B2DE4" w:rsidP="009B2DE4"/>
    <w:p w:rsidR="000441A8" w:rsidRDefault="000441A8"/>
    <w:sectPr w:rsidR="000441A8" w:rsidSect="00787F72">
      <w:headerReference w:type="default" r:id="rId9"/>
      <w:footerReference w:type="even" r:id="rId10"/>
      <w:pgSz w:w="12240" w:h="15840" w:code="1"/>
      <w:pgMar w:top="576" w:right="720" w:bottom="45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CF" w:rsidRDefault="00DC64CF" w:rsidP="009B2DE4">
      <w:r>
        <w:separator/>
      </w:r>
    </w:p>
  </w:endnote>
  <w:endnote w:type="continuationSeparator" w:id="0">
    <w:p w:rsidR="00DC64CF" w:rsidRDefault="00DC64CF" w:rsidP="009B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abi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83" w:rsidRDefault="00C53009" w:rsidP="00736B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183" w:rsidRDefault="0063687A" w:rsidP="007F54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CF" w:rsidRDefault="00DC64CF" w:rsidP="009B2DE4">
      <w:r>
        <w:separator/>
      </w:r>
    </w:p>
  </w:footnote>
  <w:footnote w:type="continuationSeparator" w:id="0">
    <w:p w:rsidR="00DC64CF" w:rsidRDefault="00DC64CF" w:rsidP="009B2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8994"/>
    </w:tblGrid>
    <w:tr w:rsidR="00842183" w:rsidRPr="00140FC6" w:rsidTr="00140FC6">
      <w:trPr>
        <w:jc w:val="center"/>
      </w:trPr>
      <w:tc>
        <w:tcPr>
          <w:tcW w:w="2004" w:type="dxa"/>
          <w:tcBorders>
            <w:top w:val="nil"/>
            <w:left w:val="nil"/>
            <w:bottom w:val="nil"/>
            <w:right w:val="nil"/>
          </w:tcBorders>
          <w:shd w:val="clear" w:color="auto" w:fill="auto"/>
        </w:tcPr>
        <w:p w:rsidR="00842183" w:rsidRPr="00140FC6" w:rsidRDefault="009B2DE4" w:rsidP="002D3854">
          <w:pPr>
            <w:rPr>
              <w:rFonts w:ascii="Arabia" w:hAnsi="Arabia"/>
              <w:b/>
              <w:sz w:val="56"/>
            </w:rPr>
          </w:pPr>
          <w:r>
            <w:rPr>
              <w:rFonts w:ascii="Arabia" w:hAnsi="Arabia"/>
              <w:b/>
              <w:noProof/>
              <w:sz w:val="56"/>
            </w:rPr>
            <w:drawing>
              <wp:inline distT="0" distB="0" distL="0" distR="0" wp14:anchorId="604BA31E" wp14:editId="50BDA6AA">
                <wp:extent cx="923925" cy="790575"/>
                <wp:effectExtent l="0" t="0" r="9525"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p>
      </w:tc>
      <w:tc>
        <w:tcPr>
          <w:tcW w:w="8994" w:type="dxa"/>
          <w:tcBorders>
            <w:top w:val="nil"/>
            <w:left w:val="nil"/>
            <w:bottom w:val="nil"/>
            <w:right w:val="nil"/>
          </w:tcBorders>
          <w:shd w:val="clear" w:color="auto" w:fill="auto"/>
          <w:vAlign w:val="center"/>
        </w:tcPr>
        <w:p w:rsidR="00842183" w:rsidRPr="00140FC6" w:rsidRDefault="00C53009" w:rsidP="00140FC6">
          <w:pPr>
            <w:jc w:val="center"/>
            <w:rPr>
              <w:rFonts w:ascii="Arial" w:hAnsi="Arial" w:cs="Arial"/>
              <w:b/>
            </w:rPr>
          </w:pPr>
          <w:r w:rsidRPr="00140FC6">
            <w:rPr>
              <w:rFonts w:ascii="Arial" w:hAnsi="Arial" w:cs="Arial"/>
              <w:b/>
            </w:rPr>
            <w:t>C</w:t>
          </w:r>
          <w:r>
            <w:rPr>
              <w:rFonts w:ascii="Arial" w:hAnsi="Arial" w:cs="Arial"/>
              <w:b/>
            </w:rPr>
            <w:t>GC</w:t>
          </w:r>
          <w:r w:rsidRPr="00140FC6">
            <w:rPr>
              <w:rFonts w:ascii="Arial" w:hAnsi="Arial" w:cs="Arial"/>
              <w:b/>
            </w:rPr>
            <w:t xml:space="preserve"> </w:t>
          </w:r>
          <w:r>
            <w:rPr>
              <w:rFonts w:ascii="Arial" w:hAnsi="Arial" w:cs="Arial"/>
              <w:b/>
            </w:rPr>
            <w:t>1D</w:t>
          </w:r>
          <w:r w:rsidR="00325C1B">
            <w:rPr>
              <w:rFonts w:ascii="Arial" w:hAnsi="Arial" w:cs="Arial"/>
              <w:b/>
            </w:rPr>
            <w:t>6</w:t>
          </w:r>
        </w:p>
        <w:p w:rsidR="00842183" w:rsidRPr="00140FC6" w:rsidRDefault="00C53009" w:rsidP="00140FC6">
          <w:pPr>
            <w:jc w:val="center"/>
            <w:rPr>
              <w:rFonts w:ascii="Arial" w:hAnsi="Arial" w:cs="Arial"/>
              <w:b/>
            </w:rPr>
          </w:pPr>
          <w:r>
            <w:rPr>
              <w:rFonts w:ascii="Arial" w:hAnsi="Arial" w:cs="Arial"/>
              <w:b/>
            </w:rPr>
            <w:t>ISSUES IN CANADIAN GEOGRAPHY</w:t>
          </w:r>
        </w:p>
        <w:p w:rsidR="00842183" w:rsidRPr="00140FC6" w:rsidRDefault="00C53009" w:rsidP="00140FC6">
          <w:pPr>
            <w:jc w:val="center"/>
            <w:rPr>
              <w:rFonts w:ascii="Arial" w:hAnsi="Arial" w:cs="Arial"/>
              <w:b/>
            </w:rPr>
          </w:pPr>
          <w:r w:rsidRPr="00140FC6">
            <w:rPr>
              <w:rFonts w:ascii="Arial" w:hAnsi="Arial" w:cs="Arial"/>
              <w:b/>
            </w:rPr>
            <w:t xml:space="preserve">Grade </w:t>
          </w:r>
          <w:r>
            <w:rPr>
              <w:rFonts w:ascii="Arial" w:hAnsi="Arial" w:cs="Arial"/>
              <w:b/>
            </w:rPr>
            <w:t>9</w:t>
          </w:r>
          <w:r w:rsidR="00A66E52">
            <w:rPr>
              <w:rFonts w:ascii="Arial" w:hAnsi="Arial" w:cs="Arial"/>
              <w:b/>
            </w:rPr>
            <w:t>, Gifted Academic</w:t>
          </w:r>
        </w:p>
        <w:p w:rsidR="00842183" w:rsidRPr="00140FC6" w:rsidRDefault="0063687A" w:rsidP="00B3001F">
          <w:pPr>
            <w:jc w:val="center"/>
            <w:rPr>
              <w:rFonts w:ascii="Arial" w:hAnsi="Arial" w:cs="Arial"/>
              <w:b/>
              <w:sz w:val="28"/>
              <w:szCs w:val="28"/>
            </w:rPr>
          </w:pPr>
        </w:p>
      </w:tc>
    </w:tr>
  </w:tbl>
  <w:p w:rsidR="00842183" w:rsidRPr="00C5164E" w:rsidRDefault="0063687A" w:rsidP="00C5164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AC1"/>
    <w:multiLevelType w:val="hybridMultilevel"/>
    <w:tmpl w:val="1B366590"/>
    <w:lvl w:ilvl="0" w:tplc="FF9213FA">
      <w:start w:val="1"/>
      <w:numFmt w:val="bullet"/>
      <w:lvlText w:val=""/>
      <w:lvlJc w:val="left"/>
      <w:pPr>
        <w:tabs>
          <w:tab w:val="num" w:pos="720"/>
        </w:tabs>
        <w:ind w:left="720" w:hanging="360"/>
      </w:pPr>
      <w:rPr>
        <w:rFonts w:ascii="Symbol" w:hAnsi="Symbol" w:hint="default"/>
        <w:b w:val="0"/>
        <w:i w:val="0"/>
        <w:sz w:val="24"/>
        <w:szCs w:val="72"/>
      </w:rPr>
    </w:lvl>
    <w:lvl w:ilvl="1" w:tplc="10090003" w:tentative="1">
      <w:start w:val="1"/>
      <w:numFmt w:val="bullet"/>
      <w:lvlText w:val="o"/>
      <w:lvlJc w:val="left"/>
      <w:pPr>
        <w:tabs>
          <w:tab w:val="num" w:pos="1030"/>
        </w:tabs>
        <w:ind w:left="1030" w:hanging="360"/>
      </w:pPr>
      <w:rPr>
        <w:rFonts w:ascii="Courier New" w:hAnsi="Courier New" w:cs="Courier New" w:hint="default"/>
      </w:rPr>
    </w:lvl>
    <w:lvl w:ilvl="2" w:tplc="10090005" w:tentative="1">
      <w:start w:val="1"/>
      <w:numFmt w:val="bullet"/>
      <w:lvlText w:val=""/>
      <w:lvlJc w:val="left"/>
      <w:pPr>
        <w:tabs>
          <w:tab w:val="num" w:pos="1750"/>
        </w:tabs>
        <w:ind w:left="1750" w:hanging="360"/>
      </w:pPr>
      <w:rPr>
        <w:rFonts w:ascii="Wingdings" w:hAnsi="Wingdings" w:hint="default"/>
      </w:rPr>
    </w:lvl>
    <w:lvl w:ilvl="3" w:tplc="10090001" w:tentative="1">
      <w:start w:val="1"/>
      <w:numFmt w:val="bullet"/>
      <w:lvlText w:val=""/>
      <w:lvlJc w:val="left"/>
      <w:pPr>
        <w:tabs>
          <w:tab w:val="num" w:pos="2470"/>
        </w:tabs>
        <w:ind w:left="2470" w:hanging="360"/>
      </w:pPr>
      <w:rPr>
        <w:rFonts w:ascii="Symbol" w:hAnsi="Symbol" w:hint="default"/>
      </w:rPr>
    </w:lvl>
    <w:lvl w:ilvl="4" w:tplc="10090003" w:tentative="1">
      <w:start w:val="1"/>
      <w:numFmt w:val="bullet"/>
      <w:lvlText w:val="o"/>
      <w:lvlJc w:val="left"/>
      <w:pPr>
        <w:tabs>
          <w:tab w:val="num" w:pos="3190"/>
        </w:tabs>
        <w:ind w:left="3190" w:hanging="360"/>
      </w:pPr>
      <w:rPr>
        <w:rFonts w:ascii="Courier New" w:hAnsi="Courier New" w:cs="Courier New" w:hint="default"/>
      </w:rPr>
    </w:lvl>
    <w:lvl w:ilvl="5" w:tplc="10090005" w:tentative="1">
      <w:start w:val="1"/>
      <w:numFmt w:val="bullet"/>
      <w:lvlText w:val=""/>
      <w:lvlJc w:val="left"/>
      <w:pPr>
        <w:tabs>
          <w:tab w:val="num" w:pos="3910"/>
        </w:tabs>
        <w:ind w:left="3910" w:hanging="360"/>
      </w:pPr>
      <w:rPr>
        <w:rFonts w:ascii="Wingdings" w:hAnsi="Wingdings" w:hint="default"/>
      </w:rPr>
    </w:lvl>
    <w:lvl w:ilvl="6" w:tplc="10090001" w:tentative="1">
      <w:start w:val="1"/>
      <w:numFmt w:val="bullet"/>
      <w:lvlText w:val=""/>
      <w:lvlJc w:val="left"/>
      <w:pPr>
        <w:tabs>
          <w:tab w:val="num" w:pos="4630"/>
        </w:tabs>
        <w:ind w:left="4630" w:hanging="360"/>
      </w:pPr>
      <w:rPr>
        <w:rFonts w:ascii="Symbol" w:hAnsi="Symbol" w:hint="default"/>
      </w:rPr>
    </w:lvl>
    <w:lvl w:ilvl="7" w:tplc="10090003" w:tentative="1">
      <w:start w:val="1"/>
      <w:numFmt w:val="bullet"/>
      <w:lvlText w:val="o"/>
      <w:lvlJc w:val="left"/>
      <w:pPr>
        <w:tabs>
          <w:tab w:val="num" w:pos="5350"/>
        </w:tabs>
        <w:ind w:left="5350" w:hanging="360"/>
      </w:pPr>
      <w:rPr>
        <w:rFonts w:ascii="Courier New" w:hAnsi="Courier New" w:cs="Courier New" w:hint="default"/>
      </w:rPr>
    </w:lvl>
    <w:lvl w:ilvl="8" w:tplc="10090005" w:tentative="1">
      <w:start w:val="1"/>
      <w:numFmt w:val="bullet"/>
      <w:lvlText w:val=""/>
      <w:lvlJc w:val="left"/>
      <w:pPr>
        <w:tabs>
          <w:tab w:val="num" w:pos="6070"/>
        </w:tabs>
        <w:ind w:left="6070" w:hanging="360"/>
      </w:pPr>
      <w:rPr>
        <w:rFonts w:ascii="Wingdings" w:hAnsi="Wingdings" w:hint="default"/>
      </w:rPr>
    </w:lvl>
  </w:abstractNum>
  <w:abstractNum w:abstractNumId="1">
    <w:nsid w:val="3A5B6A3D"/>
    <w:multiLevelType w:val="hybridMultilevel"/>
    <w:tmpl w:val="F006A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E2E267A"/>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4068223B"/>
    <w:multiLevelType w:val="hybridMultilevel"/>
    <w:tmpl w:val="97DEAC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D1444CB"/>
    <w:multiLevelType w:val="hybridMultilevel"/>
    <w:tmpl w:val="51A46CB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E4"/>
    <w:rsid w:val="000441A8"/>
    <w:rsid w:val="001A7B1D"/>
    <w:rsid w:val="00325C1B"/>
    <w:rsid w:val="0063687A"/>
    <w:rsid w:val="00787F72"/>
    <w:rsid w:val="00852529"/>
    <w:rsid w:val="00912C2C"/>
    <w:rsid w:val="009B2DE4"/>
    <w:rsid w:val="00A66E52"/>
    <w:rsid w:val="00AD10D3"/>
    <w:rsid w:val="00C53009"/>
    <w:rsid w:val="00C955E3"/>
    <w:rsid w:val="00DC64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E4"/>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qFormat/>
    <w:rsid w:val="009B2DE4"/>
    <w:pPr>
      <w:keepNext/>
      <w:jc w:val="center"/>
      <w:outlineLvl w:val="0"/>
    </w:pPr>
    <w:rPr>
      <w:rFonts w:ascii="Comic Sans MS" w:hAnsi="Comic Sans MS"/>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DE4"/>
    <w:rPr>
      <w:rFonts w:ascii="Comic Sans MS" w:eastAsia="Times New Roman" w:hAnsi="Comic Sans MS" w:cs="Times New Roman"/>
      <w:b/>
      <w:szCs w:val="20"/>
      <w:lang w:val="en-US"/>
    </w:rPr>
  </w:style>
  <w:style w:type="paragraph" w:styleId="Footer">
    <w:name w:val="footer"/>
    <w:basedOn w:val="Normal"/>
    <w:link w:val="FooterChar"/>
    <w:rsid w:val="009B2DE4"/>
    <w:pPr>
      <w:tabs>
        <w:tab w:val="center" w:pos="4320"/>
        <w:tab w:val="right" w:pos="8640"/>
      </w:tabs>
    </w:pPr>
  </w:style>
  <w:style w:type="character" w:customStyle="1" w:styleId="FooterChar">
    <w:name w:val="Footer Char"/>
    <w:basedOn w:val="DefaultParagraphFont"/>
    <w:link w:val="Footer"/>
    <w:rsid w:val="009B2DE4"/>
    <w:rPr>
      <w:rFonts w:ascii="Times New Roman" w:eastAsia="Times New Roman" w:hAnsi="Times New Roman" w:cs="Times New Roman"/>
      <w:sz w:val="24"/>
      <w:szCs w:val="24"/>
      <w:lang w:eastAsia="en-CA"/>
    </w:rPr>
  </w:style>
  <w:style w:type="character" w:styleId="PageNumber">
    <w:name w:val="page number"/>
    <w:basedOn w:val="DefaultParagraphFont"/>
    <w:rsid w:val="009B2DE4"/>
  </w:style>
  <w:style w:type="paragraph" w:styleId="Header">
    <w:name w:val="header"/>
    <w:basedOn w:val="Normal"/>
    <w:link w:val="HeaderChar"/>
    <w:rsid w:val="009B2DE4"/>
    <w:pPr>
      <w:tabs>
        <w:tab w:val="center" w:pos="4320"/>
        <w:tab w:val="right" w:pos="8640"/>
      </w:tabs>
    </w:pPr>
  </w:style>
  <w:style w:type="character" w:customStyle="1" w:styleId="HeaderChar">
    <w:name w:val="Header Char"/>
    <w:basedOn w:val="DefaultParagraphFont"/>
    <w:link w:val="Header"/>
    <w:rsid w:val="009B2DE4"/>
    <w:rPr>
      <w:rFonts w:ascii="Times New Roman" w:eastAsia="Times New Roman" w:hAnsi="Times New Roman" w:cs="Times New Roman"/>
      <w:sz w:val="24"/>
      <w:szCs w:val="24"/>
      <w:lang w:eastAsia="en-CA"/>
    </w:rPr>
  </w:style>
  <w:style w:type="paragraph" w:styleId="BodyText2">
    <w:name w:val="Body Text 2"/>
    <w:basedOn w:val="Normal"/>
    <w:link w:val="BodyText2Char"/>
    <w:rsid w:val="009B2DE4"/>
    <w:rPr>
      <w:rFonts w:ascii="Comic Sans MS" w:hAnsi="Comic Sans MS"/>
      <w:sz w:val="22"/>
      <w:szCs w:val="20"/>
      <w:lang w:val="en-US" w:eastAsia="en-US"/>
    </w:rPr>
  </w:style>
  <w:style w:type="character" w:customStyle="1" w:styleId="BodyText2Char">
    <w:name w:val="Body Text 2 Char"/>
    <w:basedOn w:val="DefaultParagraphFont"/>
    <w:link w:val="BodyText2"/>
    <w:rsid w:val="009B2DE4"/>
    <w:rPr>
      <w:rFonts w:ascii="Comic Sans MS" w:eastAsia="Times New Roman" w:hAnsi="Comic Sans MS" w:cs="Times New Roman"/>
      <w:szCs w:val="20"/>
      <w:lang w:val="en-US"/>
    </w:rPr>
  </w:style>
  <w:style w:type="character" w:styleId="Hyperlink">
    <w:name w:val="Hyperlink"/>
    <w:rsid w:val="009B2DE4"/>
    <w:rPr>
      <w:color w:val="0000FF"/>
      <w:u w:val="single"/>
    </w:rPr>
  </w:style>
  <w:style w:type="paragraph" w:styleId="BalloonText">
    <w:name w:val="Balloon Text"/>
    <w:basedOn w:val="Normal"/>
    <w:link w:val="BalloonTextChar"/>
    <w:uiPriority w:val="99"/>
    <w:semiHidden/>
    <w:unhideWhenUsed/>
    <w:rsid w:val="009B2DE4"/>
    <w:rPr>
      <w:rFonts w:ascii="Tahoma" w:hAnsi="Tahoma" w:cs="Tahoma"/>
      <w:sz w:val="16"/>
      <w:szCs w:val="16"/>
    </w:rPr>
  </w:style>
  <w:style w:type="character" w:customStyle="1" w:styleId="BalloonTextChar">
    <w:name w:val="Balloon Text Char"/>
    <w:basedOn w:val="DefaultParagraphFont"/>
    <w:link w:val="BalloonText"/>
    <w:uiPriority w:val="99"/>
    <w:semiHidden/>
    <w:rsid w:val="009B2DE4"/>
    <w:rPr>
      <w:rFonts w:ascii="Tahoma" w:eastAsia="Times New Roman"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E4"/>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qFormat/>
    <w:rsid w:val="009B2DE4"/>
    <w:pPr>
      <w:keepNext/>
      <w:jc w:val="center"/>
      <w:outlineLvl w:val="0"/>
    </w:pPr>
    <w:rPr>
      <w:rFonts w:ascii="Comic Sans MS" w:hAnsi="Comic Sans MS"/>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DE4"/>
    <w:rPr>
      <w:rFonts w:ascii="Comic Sans MS" w:eastAsia="Times New Roman" w:hAnsi="Comic Sans MS" w:cs="Times New Roman"/>
      <w:b/>
      <w:szCs w:val="20"/>
      <w:lang w:val="en-US"/>
    </w:rPr>
  </w:style>
  <w:style w:type="paragraph" w:styleId="Footer">
    <w:name w:val="footer"/>
    <w:basedOn w:val="Normal"/>
    <w:link w:val="FooterChar"/>
    <w:rsid w:val="009B2DE4"/>
    <w:pPr>
      <w:tabs>
        <w:tab w:val="center" w:pos="4320"/>
        <w:tab w:val="right" w:pos="8640"/>
      </w:tabs>
    </w:pPr>
  </w:style>
  <w:style w:type="character" w:customStyle="1" w:styleId="FooterChar">
    <w:name w:val="Footer Char"/>
    <w:basedOn w:val="DefaultParagraphFont"/>
    <w:link w:val="Footer"/>
    <w:rsid w:val="009B2DE4"/>
    <w:rPr>
      <w:rFonts w:ascii="Times New Roman" w:eastAsia="Times New Roman" w:hAnsi="Times New Roman" w:cs="Times New Roman"/>
      <w:sz w:val="24"/>
      <w:szCs w:val="24"/>
      <w:lang w:eastAsia="en-CA"/>
    </w:rPr>
  </w:style>
  <w:style w:type="character" w:styleId="PageNumber">
    <w:name w:val="page number"/>
    <w:basedOn w:val="DefaultParagraphFont"/>
    <w:rsid w:val="009B2DE4"/>
  </w:style>
  <w:style w:type="paragraph" w:styleId="Header">
    <w:name w:val="header"/>
    <w:basedOn w:val="Normal"/>
    <w:link w:val="HeaderChar"/>
    <w:rsid w:val="009B2DE4"/>
    <w:pPr>
      <w:tabs>
        <w:tab w:val="center" w:pos="4320"/>
        <w:tab w:val="right" w:pos="8640"/>
      </w:tabs>
    </w:pPr>
  </w:style>
  <w:style w:type="character" w:customStyle="1" w:styleId="HeaderChar">
    <w:name w:val="Header Char"/>
    <w:basedOn w:val="DefaultParagraphFont"/>
    <w:link w:val="Header"/>
    <w:rsid w:val="009B2DE4"/>
    <w:rPr>
      <w:rFonts w:ascii="Times New Roman" w:eastAsia="Times New Roman" w:hAnsi="Times New Roman" w:cs="Times New Roman"/>
      <w:sz w:val="24"/>
      <w:szCs w:val="24"/>
      <w:lang w:eastAsia="en-CA"/>
    </w:rPr>
  </w:style>
  <w:style w:type="paragraph" w:styleId="BodyText2">
    <w:name w:val="Body Text 2"/>
    <w:basedOn w:val="Normal"/>
    <w:link w:val="BodyText2Char"/>
    <w:rsid w:val="009B2DE4"/>
    <w:rPr>
      <w:rFonts w:ascii="Comic Sans MS" w:hAnsi="Comic Sans MS"/>
      <w:sz w:val="22"/>
      <w:szCs w:val="20"/>
      <w:lang w:val="en-US" w:eastAsia="en-US"/>
    </w:rPr>
  </w:style>
  <w:style w:type="character" w:customStyle="1" w:styleId="BodyText2Char">
    <w:name w:val="Body Text 2 Char"/>
    <w:basedOn w:val="DefaultParagraphFont"/>
    <w:link w:val="BodyText2"/>
    <w:rsid w:val="009B2DE4"/>
    <w:rPr>
      <w:rFonts w:ascii="Comic Sans MS" w:eastAsia="Times New Roman" w:hAnsi="Comic Sans MS" w:cs="Times New Roman"/>
      <w:szCs w:val="20"/>
      <w:lang w:val="en-US"/>
    </w:rPr>
  </w:style>
  <w:style w:type="character" w:styleId="Hyperlink">
    <w:name w:val="Hyperlink"/>
    <w:rsid w:val="009B2DE4"/>
    <w:rPr>
      <w:color w:val="0000FF"/>
      <w:u w:val="single"/>
    </w:rPr>
  </w:style>
  <w:style w:type="paragraph" w:styleId="BalloonText">
    <w:name w:val="Balloon Text"/>
    <w:basedOn w:val="Normal"/>
    <w:link w:val="BalloonTextChar"/>
    <w:uiPriority w:val="99"/>
    <w:semiHidden/>
    <w:unhideWhenUsed/>
    <w:rsid w:val="009B2DE4"/>
    <w:rPr>
      <w:rFonts w:ascii="Tahoma" w:hAnsi="Tahoma" w:cs="Tahoma"/>
      <w:sz w:val="16"/>
      <w:szCs w:val="16"/>
    </w:rPr>
  </w:style>
  <w:style w:type="character" w:customStyle="1" w:styleId="BalloonTextChar">
    <w:name w:val="Balloon Text Char"/>
    <w:basedOn w:val="DefaultParagraphFont"/>
    <w:link w:val="BalloonText"/>
    <w:uiPriority w:val="99"/>
    <w:semiHidden/>
    <w:rsid w:val="009B2DE4"/>
    <w:rPr>
      <w:rFonts w:ascii="Tahoma" w:eastAsia="Times New Roman"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jhistory@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Melessanakis, Maria</dc:creator>
  <cp:lastModifiedBy>Trotta, Grace</cp:lastModifiedBy>
  <cp:revision>2</cp:revision>
  <cp:lastPrinted>2018-01-19T16:01:00Z</cp:lastPrinted>
  <dcterms:created xsi:type="dcterms:W3CDTF">2018-09-14T15:39:00Z</dcterms:created>
  <dcterms:modified xsi:type="dcterms:W3CDTF">2018-09-14T15:39:00Z</dcterms:modified>
</cp:coreProperties>
</file>