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41" w:rsidRDefault="00926541" w:rsidP="006F4567">
      <w:pPr>
        <w:rPr>
          <w:rFonts w:ascii="Arial" w:hAnsi="Arial"/>
          <w:b/>
          <w:sz w:val="22"/>
          <w:szCs w:val="22"/>
        </w:rPr>
      </w:pPr>
    </w:p>
    <w:p w:rsidR="00926541" w:rsidRPr="00DB5966" w:rsidRDefault="00D630C3" w:rsidP="006F456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Cooper Std Black" w:hAnsi="Cooper Std Black"/>
          <w:b/>
          <w:sz w:val="28"/>
          <w:szCs w:val="22"/>
        </w:rPr>
      </w:pPr>
      <w:proofErr w:type="spellStart"/>
      <w:r>
        <w:rPr>
          <w:rFonts w:ascii="Cooper Std Black" w:hAnsi="Cooper Std Black"/>
          <w:b/>
          <w:sz w:val="28"/>
          <w:szCs w:val="22"/>
        </w:rPr>
        <w:t>Birchmount</w:t>
      </w:r>
      <w:proofErr w:type="spellEnd"/>
      <w:r>
        <w:rPr>
          <w:rFonts w:ascii="Cooper Std Black" w:hAnsi="Cooper Std Black"/>
          <w:b/>
          <w:sz w:val="28"/>
          <w:szCs w:val="22"/>
        </w:rPr>
        <w:t xml:space="preserve"> Park Collegiate</w:t>
      </w:r>
    </w:p>
    <w:p w:rsidR="00926541" w:rsidRPr="00DB5966" w:rsidRDefault="00D630C3" w:rsidP="006F456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jc w:val="center"/>
        <w:rPr>
          <w:rFonts w:ascii="Cooper Std Black" w:hAnsi="Cooper Std Black"/>
          <w:b/>
          <w:sz w:val="28"/>
          <w:szCs w:val="22"/>
        </w:rPr>
      </w:pPr>
      <w:r>
        <w:rPr>
          <w:rFonts w:ascii="Cooper Std Black" w:hAnsi="Cooper Std Black"/>
          <w:b/>
          <w:sz w:val="28"/>
          <w:szCs w:val="22"/>
        </w:rPr>
        <w:t>2019/2020</w:t>
      </w:r>
    </w:p>
    <w:p w:rsidR="00926541" w:rsidRDefault="00926541" w:rsidP="006F4567">
      <w:pPr>
        <w:rPr>
          <w:rFonts w:ascii="Arial" w:hAnsi="Arial"/>
          <w:b/>
          <w:sz w:val="22"/>
          <w:szCs w:val="22"/>
        </w:rPr>
      </w:pPr>
    </w:p>
    <w:p w:rsidR="00926541" w:rsidRPr="006F4567" w:rsidRDefault="00926541" w:rsidP="006F4567">
      <w:pPr>
        <w:rPr>
          <w:rFonts w:ascii="Arial" w:hAnsi="Arial"/>
          <w:b/>
          <w:sz w:val="24"/>
          <w:szCs w:val="22"/>
        </w:rPr>
      </w:pPr>
      <w:r w:rsidRPr="006F4567">
        <w:rPr>
          <w:rFonts w:ascii="Arial" w:hAnsi="Arial"/>
          <w:b/>
          <w:sz w:val="24"/>
          <w:szCs w:val="22"/>
        </w:rPr>
        <w:t>Teacher</w:t>
      </w:r>
      <w:r w:rsidR="00D630C3">
        <w:rPr>
          <w:rFonts w:ascii="Arial" w:hAnsi="Arial"/>
          <w:b/>
          <w:sz w:val="24"/>
          <w:szCs w:val="22"/>
        </w:rPr>
        <w:t>:</w:t>
      </w:r>
      <w:r w:rsidR="00D8403A">
        <w:rPr>
          <w:rFonts w:ascii="Arial" w:hAnsi="Arial"/>
          <w:b/>
          <w:sz w:val="24"/>
          <w:szCs w:val="22"/>
        </w:rPr>
        <w:t xml:space="preserve"> Mr. A. </w:t>
      </w:r>
      <w:proofErr w:type="spellStart"/>
      <w:r w:rsidR="00D8403A">
        <w:rPr>
          <w:rFonts w:ascii="Arial" w:hAnsi="Arial"/>
          <w:b/>
          <w:sz w:val="24"/>
          <w:szCs w:val="22"/>
        </w:rPr>
        <w:t>Pargassingh</w:t>
      </w:r>
      <w:proofErr w:type="spellEnd"/>
    </w:p>
    <w:p w:rsidR="00D630C3" w:rsidRPr="00D630C3" w:rsidRDefault="00926541" w:rsidP="00D630C3">
      <w:pPr>
        <w:rPr>
          <w:rFonts w:ascii="Arial" w:hAnsi="Arial"/>
          <w:sz w:val="24"/>
          <w:szCs w:val="22"/>
        </w:rPr>
      </w:pPr>
      <w:r w:rsidRPr="006F4567">
        <w:rPr>
          <w:rFonts w:ascii="Arial" w:hAnsi="Arial"/>
          <w:b/>
          <w:sz w:val="24"/>
          <w:szCs w:val="22"/>
        </w:rPr>
        <w:t>Course</w:t>
      </w:r>
      <w:r w:rsidRPr="006F4567">
        <w:rPr>
          <w:rFonts w:ascii="Arial" w:hAnsi="Arial"/>
          <w:sz w:val="24"/>
          <w:szCs w:val="22"/>
        </w:rPr>
        <w:t xml:space="preserve">: </w:t>
      </w:r>
      <w:r>
        <w:rPr>
          <w:rFonts w:ascii="Arial" w:hAnsi="Arial"/>
          <w:sz w:val="24"/>
          <w:szCs w:val="22"/>
        </w:rPr>
        <w:t>International Business (BBB4M</w:t>
      </w:r>
      <w:r w:rsidR="00D8403A">
        <w:rPr>
          <w:rFonts w:ascii="Arial" w:hAnsi="Arial"/>
          <w:sz w:val="24"/>
          <w:szCs w:val="22"/>
        </w:rPr>
        <w:t>1</w:t>
      </w:r>
      <w:r>
        <w:rPr>
          <w:rFonts w:ascii="Arial" w:hAnsi="Arial"/>
          <w:sz w:val="24"/>
          <w:szCs w:val="22"/>
        </w:rPr>
        <w:t>)</w:t>
      </w:r>
    </w:p>
    <w:p w:rsidR="00D630C3" w:rsidRDefault="00D630C3" w:rsidP="006830FD">
      <w:pPr>
        <w:pStyle w:val="Heading1"/>
        <w:spacing w:before="0"/>
        <w:rPr>
          <w:rFonts w:cs="Arial"/>
          <w:u w:val="single"/>
          <w:lang w:val="en-CA"/>
        </w:rPr>
      </w:pPr>
    </w:p>
    <w:p w:rsidR="00D630C3" w:rsidRDefault="00D630C3" w:rsidP="00D630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Birchmount</w:t>
      </w:r>
      <w:proofErr w:type="spellEnd"/>
      <w:r>
        <w:rPr>
          <w:b/>
          <w:sz w:val="28"/>
          <w:szCs w:val="28"/>
        </w:rPr>
        <w:t xml:space="preserve"> Park C.I. staff believes that all students can be successful in 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earning credits</w:t>
      </w:r>
      <w:r>
        <w:rPr>
          <w:b/>
          <w:sz w:val="28"/>
          <w:szCs w:val="28"/>
        </w:rPr>
        <w:t>. Varied and differentiated approaches</w:t>
      </w:r>
      <w:r w:rsidR="00D8403A">
        <w:rPr>
          <w:b/>
          <w:sz w:val="28"/>
          <w:szCs w:val="28"/>
        </w:rPr>
        <w:t xml:space="preserve"> to course work and assessments</w:t>
      </w:r>
      <w:r>
        <w:rPr>
          <w:b/>
          <w:sz w:val="28"/>
          <w:szCs w:val="28"/>
        </w:rPr>
        <w:t xml:space="preserve">/ evaluations will be utilized to support all students. </w:t>
      </w:r>
    </w:p>
    <w:p w:rsidR="00D630C3" w:rsidRPr="00D630C3" w:rsidRDefault="00D630C3" w:rsidP="006830FD">
      <w:pPr>
        <w:pStyle w:val="Heading1"/>
        <w:spacing w:before="0"/>
        <w:rPr>
          <w:rFonts w:cs="Arial"/>
          <w:u w:val="single"/>
        </w:rPr>
      </w:pPr>
    </w:p>
    <w:p w:rsidR="00926541" w:rsidRDefault="00926541" w:rsidP="006830FD">
      <w:pPr>
        <w:pStyle w:val="Heading1"/>
        <w:spacing w:before="0"/>
        <w:rPr>
          <w:rFonts w:cs="Arial"/>
          <w:u w:val="single"/>
          <w:lang w:val="en-CA"/>
        </w:rPr>
      </w:pPr>
      <w:r w:rsidRPr="00632330">
        <w:rPr>
          <w:rFonts w:cs="Arial"/>
          <w:u w:val="single"/>
          <w:lang w:val="en-CA"/>
        </w:rPr>
        <w:t>Course Description</w:t>
      </w:r>
    </w:p>
    <w:p w:rsidR="00926541" w:rsidRPr="006830FD" w:rsidRDefault="00926541" w:rsidP="006830FD">
      <w:pPr>
        <w:pStyle w:val="Heading1"/>
        <w:spacing w:before="0"/>
        <w:jc w:val="both"/>
        <w:rPr>
          <w:rFonts w:cs="Arial"/>
          <w:u w:val="single"/>
          <w:lang w:val="en-CA"/>
        </w:rPr>
      </w:pPr>
      <w:r w:rsidRPr="006830FD">
        <w:rPr>
          <w:b w:val="0"/>
        </w:rPr>
        <w:t>This course provides an overview of the importance of international business and trade in the</w:t>
      </w:r>
      <w:r>
        <w:rPr>
          <w:b w:val="0"/>
        </w:rPr>
        <w:t xml:space="preserve"> </w:t>
      </w:r>
      <w:r w:rsidRPr="006830FD">
        <w:rPr>
          <w:b w:val="0"/>
        </w:rPr>
        <w:t>global economy and explores the factors that inﬂuence success in international markets.</w:t>
      </w:r>
      <w:r>
        <w:rPr>
          <w:b w:val="0"/>
        </w:rPr>
        <w:t xml:space="preserve"> </w:t>
      </w:r>
      <w:r w:rsidRPr="006830FD">
        <w:rPr>
          <w:b w:val="0"/>
        </w:rPr>
        <w:t xml:space="preserve">Students will learn about the techniques and strategies associated with </w:t>
      </w:r>
      <w:r>
        <w:rPr>
          <w:b w:val="0"/>
        </w:rPr>
        <w:t xml:space="preserve">marketing, distribution </w:t>
      </w:r>
      <w:r w:rsidRPr="006830FD">
        <w:rPr>
          <w:b w:val="0"/>
        </w:rPr>
        <w:t>and managing international business effectively.</w:t>
      </w:r>
      <w:r>
        <w:rPr>
          <w:b w:val="0"/>
        </w:rPr>
        <w:t xml:space="preserve"> </w:t>
      </w:r>
      <w:r w:rsidRPr="006830FD">
        <w:rPr>
          <w:b w:val="0"/>
        </w:rPr>
        <w:t>This course prepares students for postsecondary</w:t>
      </w:r>
      <w:r>
        <w:rPr>
          <w:b w:val="0"/>
        </w:rPr>
        <w:t xml:space="preserve"> </w:t>
      </w:r>
      <w:r w:rsidRPr="006830FD">
        <w:rPr>
          <w:b w:val="0"/>
        </w:rPr>
        <w:t>programs in business, including international business, marketing, and management.</w:t>
      </w:r>
    </w:p>
    <w:p w:rsidR="00926541" w:rsidRDefault="00926541" w:rsidP="006F4567">
      <w:pPr>
        <w:pStyle w:val="Heading1"/>
        <w:spacing w:before="0"/>
        <w:rPr>
          <w:b w:val="0"/>
        </w:rPr>
      </w:pPr>
    </w:p>
    <w:p w:rsidR="00926541" w:rsidRPr="00632330" w:rsidRDefault="00926541" w:rsidP="006F4567">
      <w:pPr>
        <w:pStyle w:val="Heading1"/>
        <w:spacing w:before="0"/>
        <w:rPr>
          <w:rFonts w:cs="Arial"/>
          <w:u w:val="single"/>
          <w:lang w:val="en-CA"/>
        </w:rPr>
      </w:pPr>
      <w:r w:rsidRPr="00632330">
        <w:rPr>
          <w:rFonts w:cs="Arial"/>
          <w:u w:val="single"/>
          <w:lang w:val="en-CA"/>
        </w:rPr>
        <w:t>Learning Strategies</w:t>
      </w:r>
    </w:p>
    <w:p w:rsidR="00926541" w:rsidRPr="006F4567" w:rsidRDefault="00926541" w:rsidP="006F4567">
      <w:pPr>
        <w:pStyle w:val="BodyText"/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 xml:space="preserve">A variety of teaching/learning strategies will be used throughout this course.  They include:  </w:t>
      </w:r>
    </w:p>
    <w:p w:rsidR="00926541" w:rsidRPr="006F4567" w:rsidRDefault="00D8403A" w:rsidP="006F4567">
      <w:pPr>
        <w:pStyle w:val="BodyText"/>
        <w:numPr>
          <w:ilvl w:val="0"/>
          <w:numId w:val="9"/>
        </w:numPr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>Activity-based</w:t>
      </w:r>
      <w:r w:rsidR="00926541" w:rsidRPr="006F4567">
        <w:rPr>
          <w:rFonts w:ascii="Arial" w:hAnsi="Arial" w:cs="Arial"/>
          <w:sz w:val="24"/>
          <w:lang w:val="en-CA"/>
        </w:rPr>
        <w:t xml:space="preserve"> strategies - carousel, oral presentations, debates, retelling, etc.</w:t>
      </w:r>
    </w:p>
    <w:p w:rsidR="00926541" w:rsidRPr="006F4567" w:rsidRDefault="00D8403A" w:rsidP="006F4567">
      <w:pPr>
        <w:pStyle w:val="BodyText"/>
        <w:numPr>
          <w:ilvl w:val="0"/>
          <w:numId w:val="9"/>
        </w:numPr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>Co-operative</w:t>
      </w:r>
      <w:r w:rsidR="00926541" w:rsidRPr="006F4567">
        <w:rPr>
          <w:rFonts w:ascii="Arial" w:hAnsi="Arial" w:cs="Arial"/>
          <w:sz w:val="24"/>
          <w:lang w:val="en-CA"/>
        </w:rPr>
        <w:t xml:space="preserve"> learning strategies - discussions, jigsaws, think-pair-share, numbered heads, etc.</w:t>
      </w:r>
    </w:p>
    <w:p w:rsidR="00926541" w:rsidRPr="006F4567" w:rsidRDefault="00D8403A" w:rsidP="006F4567">
      <w:pPr>
        <w:pStyle w:val="BodyText"/>
        <w:numPr>
          <w:ilvl w:val="0"/>
          <w:numId w:val="9"/>
        </w:numPr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>Direct-instruction</w:t>
      </w:r>
      <w:r w:rsidR="00926541" w:rsidRPr="006F4567">
        <w:rPr>
          <w:rFonts w:ascii="Arial" w:hAnsi="Arial" w:cs="Arial"/>
          <w:sz w:val="24"/>
          <w:lang w:val="en-CA"/>
        </w:rPr>
        <w:t xml:space="preserve"> strategies - advanced organizers, cloze, conferencing, demonstrations, etc.</w:t>
      </w:r>
    </w:p>
    <w:p w:rsidR="00926541" w:rsidRPr="006F4567" w:rsidRDefault="00D8403A" w:rsidP="006F4567">
      <w:pPr>
        <w:pStyle w:val="BodyText"/>
        <w:numPr>
          <w:ilvl w:val="0"/>
          <w:numId w:val="9"/>
        </w:numPr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>Independent</w:t>
      </w:r>
      <w:r w:rsidR="00926541" w:rsidRPr="006F4567">
        <w:rPr>
          <w:rFonts w:ascii="Arial" w:hAnsi="Arial" w:cs="Arial"/>
          <w:sz w:val="24"/>
          <w:lang w:val="en-CA"/>
        </w:rPr>
        <w:t xml:space="preserve"> learning strategies - homework, note-taking, portfolio, reports, logs, etc.</w:t>
      </w:r>
    </w:p>
    <w:p w:rsidR="00926541" w:rsidRPr="006F4567" w:rsidRDefault="00D8403A" w:rsidP="006F4567">
      <w:pPr>
        <w:pStyle w:val="BodyText"/>
        <w:numPr>
          <w:ilvl w:val="0"/>
          <w:numId w:val="9"/>
        </w:numPr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>Inquiry</w:t>
      </w:r>
      <w:r w:rsidR="00926541" w:rsidRPr="006F4567">
        <w:rPr>
          <w:rFonts w:ascii="Arial" w:hAnsi="Arial" w:cs="Arial"/>
          <w:sz w:val="24"/>
          <w:lang w:val="en-CA"/>
        </w:rPr>
        <w:t xml:space="preserve"> and research models - research process, inquiry process, etc.</w:t>
      </w:r>
    </w:p>
    <w:p w:rsidR="00926541" w:rsidRPr="006F4567" w:rsidRDefault="00D8403A" w:rsidP="006F4567">
      <w:pPr>
        <w:pStyle w:val="BodyText"/>
        <w:numPr>
          <w:ilvl w:val="0"/>
          <w:numId w:val="9"/>
        </w:numPr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>Technology</w:t>
      </w:r>
      <w:r w:rsidR="00926541" w:rsidRPr="006F4567">
        <w:rPr>
          <w:rFonts w:ascii="Arial" w:hAnsi="Arial" w:cs="Arial"/>
          <w:sz w:val="24"/>
          <w:lang w:val="en-CA"/>
        </w:rPr>
        <w:t xml:space="preserve"> applications - graphics, databases, spreadsheets, media presentations, etc.</w:t>
      </w:r>
    </w:p>
    <w:p w:rsidR="00926541" w:rsidRPr="006F4567" w:rsidRDefault="00D8403A" w:rsidP="006F4567">
      <w:pPr>
        <w:pStyle w:val="BodyText"/>
        <w:numPr>
          <w:ilvl w:val="0"/>
          <w:numId w:val="9"/>
        </w:numPr>
        <w:rPr>
          <w:rFonts w:ascii="Arial" w:hAnsi="Arial" w:cs="Arial"/>
          <w:sz w:val="24"/>
          <w:lang w:val="en-CA"/>
        </w:rPr>
      </w:pPr>
      <w:r w:rsidRPr="006F4567">
        <w:rPr>
          <w:rFonts w:ascii="Arial" w:hAnsi="Arial" w:cs="Arial"/>
          <w:sz w:val="24"/>
          <w:lang w:val="en-CA"/>
        </w:rPr>
        <w:t>Thinking-skill</w:t>
      </w:r>
      <w:r w:rsidR="00926541" w:rsidRPr="006F4567">
        <w:rPr>
          <w:rFonts w:ascii="Arial" w:hAnsi="Arial" w:cs="Arial"/>
          <w:sz w:val="24"/>
          <w:lang w:val="en-CA"/>
        </w:rPr>
        <w:t xml:space="preserve"> strategies – brainstorming, concept mapping, visual/graphic organizers, etc.</w:t>
      </w:r>
    </w:p>
    <w:p w:rsidR="00926541" w:rsidRPr="006F4567" w:rsidRDefault="00926541" w:rsidP="006F4567">
      <w:pPr>
        <w:pStyle w:val="BodyText"/>
        <w:rPr>
          <w:rFonts w:ascii="Arial" w:hAnsi="Arial" w:cs="Arial"/>
          <w:b/>
          <w:sz w:val="24"/>
          <w:lang w:val="en-CA"/>
        </w:rPr>
      </w:pPr>
    </w:p>
    <w:p w:rsidR="00926541" w:rsidRPr="00632330" w:rsidRDefault="00926541" w:rsidP="006F4567">
      <w:pPr>
        <w:pStyle w:val="BodyText"/>
        <w:rPr>
          <w:rFonts w:ascii="Arial" w:hAnsi="Arial" w:cs="Arial"/>
          <w:b/>
          <w:sz w:val="24"/>
          <w:u w:val="single"/>
          <w:lang w:val="en-CA"/>
        </w:rPr>
      </w:pPr>
      <w:r w:rsidRPr="00632330">
        <w:rPr>
          <w:rFonts w:ascii="Arial" w:hAnsi="Arial" w:cs="Arial"/>
          <w:b/>
          <w:sz w:val="24"/>
          <w:u w:val="single"/>
          <w:lang w:val="en-CA"/>
        </w:rPr>
        <w:t>Learning Skills</w:t>
      </w:r>
    </w:p>
    <w:p w:rsidR="00926541" w:rsidRPr="006F4567" w:rsidRDefault="00926541" w:rsidP="006F4567">
      <w:pPr>
        <w:pStyle w:val="BodyText"/>
        <w:rPr>
          <w:rFonts w:ascii="Arial" w:hAnsi="Arial" w:cs="Arial"/>
          <w:sz w:val="24"/>
        </w:rPr>
      </w:pPr>
      <w:r w:rsidRPr="006F4567">
        <w:rPr>
          <w:rFonts w:ascii="Arial" w:hAnsi="Arial" w:cs="Arial"/>
          <w:sz w:val="24"/>
        </w:rPr>
        <w:t xml:space="preserve">Since the over-riding aim of this course is to develop computer literacy in all students, a wide variety of instructional strategies are used to provide learning opportunities to accommodate a variety of learning styles, interests and ability levels. </w:t>
      </w:r>
    </w:p>
    <w:p w:rsidR="00926541" w:rsidRPr="006F4567" w:rsidRDefault="00926541" w:rsidP="006F4567">
      <w:pPr>
        <w:pStyle w:val="BodyText"/>
        <w:rPr>
          <w:rFonts w:ascii="Arial" w:hAnsi="Arial" w:cs="Arial"/>
          <w:sz w:val="24"/>
        </w:rPr>
      </w:pPr>
    </w:p>
    <w:p w:rsidR="00926541" w:rsidRPr="00632330" w:rsidRDefault="00926541" w:rsidP="00202CC5">
      <w:pPr>
        <w:autoSpaceDE w:val="0"/>
        <w:rPr>
          <w:rFonts w:ascii="Arial" w:hAnsi="Arial" w:cs="Tahoma"/>
          <w:b/>
          <w:color w:val="000000"/>
          <w:sz w:val="24"/>
          <w:u w:val="single"/>
        </w:rPr>
      </w:pPr>
      <w:r w:rsidRPr="00632330">
        <w:rPr>
          <w:rFonts w:ascii="Arial" w:hAnsi="Arial" w:cs="Tahoma"/>
          <w:b/>
          <w:color w:val="000000"/>
          <w:sz w:val="24"/>
          <w:u w:val="single"/>
        </w:rPr>
        <w:t>Course Strands &amp; Overall Expectations:</w:t>
      </w:r>
    </w:p>
    <w:p w:rsidR="00926541" w:rsidRPr="00202CC5" w:rsidRDefault="00926541" w:rsidP="00202CC5">
      <w:pPr>
        <w:autoSpaceDE w:val="0"/>
        <w:rPr>
          <w:rFonts w:ascii="Arial" w:hAnsi="Arial" w:cs="Tahoma"/>
          <w:color w:val="000000"/>
          <w:sz w:val="24"/>
        </w:rPr>
      </w:pPr>
      <w:r w:rsidRPr="00202CC5">
        <w:rPr>
          <w:rFonts w:ascii="Arial" w:hAnsi="Arial" w:cs="Tahoma"/>
          <w:color w:val="000000"/>
          <w:sz w:val="24"/>
        </w:rPr>
        <w:t>This course is divided into f</w:t>
      </w:r>
      <w:r>
        <w:rPr>
          <w:rFonts w:ascii="Arial" w:hAnsi="Arial" w:cs="Tahoma"/>
          <w:color w:val="000000"/>
          <w:sz w:val="24"/>
        </w:rPr>
        <w:t>ive</w:t>
      </w:r>
      <w:r w:rsidRPr="00202CC5">
        <w:rPr>
          <w:rFonts w:ascii="Arial" w:hAnsi="Arial" w:cs="Tahoma"/>
          <w:color w:val="000000"/>
          <w:sz w:val="24"/>
        </w:rPr>
        <w:t xml:space="preserve"> strands:</w:t>
      </w:r>
    </w:p>
    <w:p w:rsidR="00926541" w:rsidRPr="00202CC5" w:rsidRDefault="00926541" w:rsidP="00202CC5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ahoma"/>
          <w:b/>
          <w:sz w:val="24"/>
        </w:rPr>
      </w:pPr>
      <w:r>
        <w:rPr>
          <w:rFonts w:ascii="Arial" w:hAnsi="Arial" w:cs="Tahoma"/>
          <w:b/>
          <w:sz w:val="24"/>
        </w:rPr>
        <w:t>Business Trade and the Economy</w:t>
      </w:r>
    </w:p>
    <w:p w:rsidR="00926541" w:rsidRPr="00452A02" w:rsidRDefault="00D8403A" w:rsidP="00452A0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D</w:t>
      </w:r>
      <w:r w:rsidR="00926541" w:rsidRPr="00452A02">
        <w:rPr>
          <w:rFonts w:ascii="Arial" w:hAnsi="Arial" w:cs="Tahoma"/>
          <w:sz w:val="24"/>
        </w:rPr>
        <w:t>emonstrate an understanding of terminology, concepts, and basic business communication</w:t>
      </w:r>
      <w:r w:rsidR="00926541">
        <w:rPr>
          <w:rFonts w:ascii="Arial" w:hAnsi="Arial" w:cs="Tahoma"/>
          <w:sz w:val="24"/>
        </w:rPr>
        <w:t xml:space="preserve"> </w:t>
      </w:r>
      <w:r w:rsidR="00926541" w:rsidRPr="00452A02">
        <w:rPr>
          <w:rFonts w:ascii="Arial" w:hAnsi="Arial" w:cs="Tahoma"/>
          <w:sz w:val="24"/>
        </w:rPr>
        <w:t>practices related to international business;</w:t>
      </w:r>
    </w:p>
    <w:p w:rsidR="00926541" w:rsidRPr="00202CC5" w:rsidRDefault="00D8403A" w:rsidP="00452A0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A</w:t>
      </w:r>
      <w:r w:rsidRPr="00452A02">
        <w:rPr>
          <w:rFonts w:ascii="Arial" w:hAnsi="Arial" w:cs="Tahoma"/>
          <w:sz w:val="24"/>
        </w:rPr>
        <w:t>nalyze</w:t>
      </w:r>
      <w:r w:rsidR="00926541" w:rsidRPr="00452A02">
        <w:rPr>
          <w:rFonts w:ascii="Arial" w:hAnsi="Arial" w:cs="Tahoma"/>
          <w:sz w:val="24"/>
        </w:rPr>
        <w:t xml:space="preserve"> the impact of international business activity on Canada’s economy</w:t>
      </w:r>
      <w:r>
        <w:rPr>
          <w:rFonts w:ascii="Arial" w:hAnsi="Arial" w:cs="Tahoma"/>
          <w:sz w:val="24"/>
        </w:rPr>
        <w:t>;</w:t>
      </w:r>
    </w:p>
    <w:p w:rsidR="00D8403A" w:rsidRDefault="00D8403A" w:rsidP="00D8403A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D</w:t>
      </w:r>
      <w:r w:rsidR="00926541" w:rsidRPr="00452A02">
        <w:rPr>
          <w:rFonts w:ascii="Arial" w:hAnsi="Arial" w:cs="Tahoma"/>
          <w:sz w:val="24"/>
        </w:rPr>
        <w:t>emonstrate an understanding of how international business and economic activities</w:t>
      </w:r>
      <w:r>
        <w:rPr>
          <w:rFonts w:ascii="Arial" w:hAnsi="Arial" w:cs="Tahoma"/>
          <w:sz w:val="24"/>
        </w:rPr>
        <w:t xml:space="preserve"> </w:t>
      </w:r>
      <w:r w:rsidR="00926541" w:rsidRPr="00452A02">
        <w:rPr>
          <w:rFonts w:ascii="Arial" w:hAnsi="Arial" w:cs="Tahoma"/>
          <w:sz w:val="24"/>
        </w:rPr>
        <w:t>increase the interdependence of nations.</w:t>
      </w:r>
    </w:p>
    <w:p w:rsidR="00926541" w:rsidRPr="00D8403A" w:rsidRDefault="00D8403A" w:rsidP="00D8403A">
      <w:pPr>
        <w:autoSpaceDE w:val="0"/>
        <w:autoSpaceDN w:val="0"/>
        <w:adjustRightInd w:val="0"/>
        <w:ind w:left="1080"/>
        <w:jc w:val="both"/>
        <w:rPr>
          <w:rFonts w:ascii="Arial" w:hAnsi="Arial" w:cs="Tahoma"/>
          <w:sz w:val="24"/>
        </w:rPr>
      </w:pPr>
      <w:r w:rsidRPr="00D8403A">
        <w:rPr>
          <w:rFonts w:ascii="Arial" w:hAnsi="Arial" w:cs="Tahoma"/>
          <w:sz w:val="24"/>
        </w:rPr>
        <w:t xml:space="preserve"> </w:t>
      </w:r>
    </w:p>
    <w:p w:rsidR="00926541" w:rsidRPr="00202CC5" w:rsidRDefault="00926541" w:rsidP="00202CC5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ahoma"/>
          <w:b/>
          <w:sz w:val="24"/>
        </w:rPr>
      </w:pPr>
      <w:r>
        <w:rPr>
          <w:rFonts w:ascii="Arial" w:hAnsi="Arial" w:cs="Tahoma"/>
          <w:b/>
          <w:sz w:val="24"/>
        </w:rPr>
        <w:t>Global Environment for Business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 xml:space="preserve">Identify </w:t>
      </w:r>
      <w:r w:rsidR="00926541" w:rsidRPr="005F2A39">
        <w:rPr>
          <w:rFonts w:ascii="Arial" w:hAnsi="Arial" w:cs="Tahoma"/>
          <w:sz w:val="24"/>
        </w:rPr>
        <w:t>ways in which Canadian businesses have been affected by globalization;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D</w:t>
      </w:r>
      <w:r w:rsidR="00926541" w:rsidRPr="005F2A39">
        <w:rPr>
          <w:rFonts w:ascii="Arial" w:hAnsi="Arial" w:cs="Tahoma"/>
          <w:sz w:val="24"/>
        </w:rPr>
        <w:t>emonstrate an understanding of the factors that inﬂuence a country’s ability to participate</w:t>
      </w:r>
      <w:r w:rsidR="00926541">
        <w:rPr>
          <w:rFonts w:ascii="Arial" w:hAnsi="Arial" w:cs="Tahoma"/>
          <w:sz w:val="24"/>
        </w:rPr>
        <w:t xml:space="preserve"> </w:t>
      </w:r>
      <w:r w:rsidR="00926541" w:rsidRPr="005F2A39">
        <w:rPr>
          <w:rFonts w:ascii="Arial" w:hAnsi="Arial" w:cs="Tahoma"/>
          <w:sz w:val="24"/>
        </w:rPr>
        <w:t>in international business;</w:t>
      </w:r>
    </w:p>
    <w:p w:rsidR="00926541" w:rsidRDefault="00D8403A" w:rsidP="00202CC5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 w:rsidRPr="005F2A39">
        <w:rPr>
          <w:rFonts w:ascii="Arial" w:hAnsi="Arial" w:cs="Tahoma"/>
          <w:sz w:val="24"/>
        </w:rPr>
        <w:t>Assess</w:t>
      </w:r>
      <w:r w:rsidR="00926541" w:rsidRPr="005F2A39">
        <w:rPr>
          <w:rFonts w:ascii="Arial" w:hAnsi="Arial" w:cs="Tahoma"/>
          <w:sz w:val="24"/>
        </w:rPr>
        <w:t xml:space="preserve"> the effects of current trends in global business activity and economic conditions.</w:t>
      </w:r>
    </w:p>
    <w:p w:rsidR="00926541" w:rsidRDefault="00926541" w:rsidP="00D8403A">
      <w:pPr>
        <w:autoSpaceDE w:val="0"/>
        <w:autoSpaceDN w:val="0"/>
        <w:adjustRightInd w:val="0"/>
        <w:ind w:left="1080"/>
        <w:rPr>
          <w:rFonts w:ascii="Arial" w:hAnsi="Arial" w:cs="Tahoma"/>
          <w:sz w:val="24"/>
        </w:rPr>
      </w:pPr>
    </w:p>
    <w:p w:rsidR="00D8403A" w:rsidRPr="00D8403A" w:rsidRDefault="00D8403A" w:rsidP="00D8403A">
      <w:pPr>
        <w:autoSpaceDE w:val="0"/>
        <w:autoSpaceDN w:val="0"/>
        <w:adjustRightInd w:val="0"/>
        <w:ind w:left="1080"/>
        <w:rPr>
          <w:rFonts w:ascii="Arial" w:hAnsi="Arial" w:cs="Tahoma"/>
          <w:sz w:val="24"/>
        </w:rPr>
      </w:pPr>
    </w:p>
    <w:p w:rsidR="00926541" w:rsidRPr="00202CC5" w:rsidRDefault="00926541" w:rsidP="00202CC5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ahoma"/>
          <w:b/>
          <w:sz w:val="24"/>
        </w:rPr>
      </w:pPr>
      <w:r w:rsidRPr="00E360DA">
        <w:rPr>
          <w:rFonts w:ascii="Arial" w:hAnsi="Arial" w:cs="Tahoma"/>
          <w:b/>
          <w:sz w:val="24"/>
        </w:rPr>
        <w:lastRenderedPageBreak/>
        <w:t>Factors Inﬂuencing Success in International Markets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A</w:t>
      </w:r>
      <w:r w:rsidRPr="005F2A39">
        <w:rPr>
          <w:rFonts w:ascii="Arial" w:hAnsi="Arial" w:cs="Tahoma"/>
          <w:sz w:val="24"/>
        </w:rPr>
        <w:t>nalyze</w:t>
      </w:r>
      <w:r w:rsidR="00926541" w:rsidRPr="005F2A39">
        <w:rPr>
          <w:rFonts w:ascii="Arial" w:hAnsi="Arial" w:cs="Tahoma"/>
          <w:sz w:val="24"/>
        </w:rPr>
        <w:t xml:space="preserve"> the ways in which cultural factors inﬂuence international business methods and</w:t>
      </w:r>
      <w:r w:rsidR="00926541">
        <w:rPr>
          <w:rFonts w:ascii="Arial" w:hAnsi="Arial" w:cs="Tahoma"/>
          <w:sz w:val="24"/>
        </w:rPr>
        <w:t xml:space="preserve"> </w:t>
      </w:r>
      <w:r w:rsidR="00926541" w:rsidRPr="005F2A39">
        <w:rPr>
          <w:rFonts w:ascii="Arial" w:hAnsi="Arial" w:cs="Tahoma"/>
          <w:sz w:val="24"/>
        </w:rPr>
        <w:t>operations;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A</w:t>
      </w:r>
      <w:r w:rsidR="00926541" w:rsidRPr="005F2A39">
        <w:rPr>
          <w:rFonts w:ascii="Arial" w:hAnsi="Arial" w:cs="Tahoma"/>
          <w:sz w:val="24"/>
        </w:rPr>
        <w:t>ssess the ways in which political, economic, and geographic factors inﬂuence international</w:t>
      </w:r>
      <w:r w:rsidR="00926541">
        <w:rPr>
          <w:rFonts w:ascii="Arial" w:hAnsi="Arial" w:cs="Tahoma"/>
          <w:sz w:val="24"/>
        </w:rPr>
        <w:t xml:space="preserve"> </w:t>
      </w:r>
      <w:r w:rsidR="00926541" w:rsidRPr="005F2A39">
        <w:rPr>
          <w:rFonts w:ascii="Arial" w:hAnsi="Arial" w:cs="Tahoma"/>
          <w:sz w:val="24"/>
        </w:rPr>
        <w:t>business methods and operations;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I</w:t>
      </w:r>
      <w:r w:rsidR="00926541" w:rsidRPr="005F2A39">
        <w:rPr>
          <w:rFonts w:ascii="Arial" w:hAnsi="Arial" w:cs="Tahoma"/>
          <w:sz w:val="24"/>
        </w:rPr>
        <w:t>dentify and describe common mistakes made by businesses in international markets;</w:t>
      </w:r>
    </w:p>
    <w:p w:rsidR="00926541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E</w:t>
      </w:r>
      <w:r w:rsidR="00926541" w:rsidRPr="005F2A39">
        <w:rPr>
          <w:rFonts w:ascii="Arial" w:hAnsi="Arial" w:cs="Tahoma"/>
          <w:sz w:val="24"/>
        </w:rPr>
        <w:t>valuate the factors currently affecting the international competitiveness of Canadian businesses</w:t>
      </w:r>
    </w:p>
    <w:p w:rsidR="00926541" w:rsidRPr="005F2A39" w:rsidRDefault="00926541" w:rsidP="005F2A39">
      <w:pPr>
        <w:autoSpaceDE w:val="0"/>
        <w:autoSpaceDN w:val="0"/>
        <w:adjustRightInd w:val="0"/>
        <w:rPr>
          <w:rFonts w:ascii="Arial" w:hAnsi="Arial" w:cs="Tahoma"/>
          <w:sz w:val="24"/>
        </w:rPr>
      </w:pPr>
    </w:p>
    <w:p w:rsidR="00926541" w:rsidRDefault="00926541" w:rsidP="00202CC5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ahoma"/>
          <w:b/>
          <w:sz w:val="24"/>
        </w:rPr>
      </w:pPr>
      <w:r w:rsidRPr="004D7CFD">
        <w:rPr>
          <w:rFonts w:ascii="Arial" w:hAnsi="Arial" w:cs="Tahoma"/>
          <w:b/>
          <w:sz w:val="24"/>
        </w:rPr>
        <w:t>Marketing Challenges and Approaches, and Distribution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A</w:t>
      </w:r>
      <w:r w:rsidR="00926541" w:rsidRPr="005F2A39">
        <w:rPr>
          <w:rFonts w:ascii="Arial" w:hAnsi="Arial" w:cs="Tahoma"/>
          <w:sz w:val="24"/>
        </w:rPr>
        <w:t>ssess the challenges facing a business that wants to market a product internationally;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C</w:t>
      </w:r>
      <w:r w:rsidR="00926541" w:rsidRPr="005F2A39">
        <w:rPr>
          <w:rFonts w:ascii="Arial" w:hAnsi="Arial" w:cs="Tahoma"/>
          <w:sz w:val="24"/>
        </w:rPr>
        <w:t>ompare the approaches taken by various companies to market their products internationally;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D</w:t>
      </w:r>
      <w:r w:rsidR="00926541" w:rsidRPr="005F2A39">
        <w:rPr>
          <w:rFonts w:ascii="Arial" w:hAnsi="Arial" w:cs="Tahoma"/>
          <w:sz w:val="24"/>
        </w:rPr>
        <w:t>emonstrate an understanding of the logistics of, and challenges associated with, distribution</w:t>
      </w:r>
      <w:r w:rsidR="00926541">
        <w:rPr>
          <w:rFonts w:ascii="Arial" w:hAnsi="Arial" w:cs="Tahoma"/>
          <w:sz w:val="24"/>
        </w:rPr>
        <w:t xml:space="preserve"> </w:t>
      </w:r>
      <w:r w:rsidR="00926541" w:rsidRPr="005F2A39">
        <w:rPr>
          <w:rFonts w:ascii="Arial" w:hAnsi="Arial" w:cs="Tahoma"/>
          <w:sz w:val="24"/>
        </w:rPr>
        <w:t>to local, national, and international markets.</w:t>
      </w:r>
    </w:p>
    <w:p w:rsidR="00926541" w:rsidRDefault="00926541" w:rsidP="005F2A39">
      <w:pPr>
        <w:autoSpaceDE w:val="0"/>
        <w:autoSpaceDN w:val="0"/>
        <w:adjustRightInd w:val="0"/>
        <w:rPr>
          <w:rFonts w:ascii="Arial" w:hAnsi="Arial" w:cs="Tahoma"/>
          <w:b/>
          <w:sz w:val="24"/>
        </w:rPr>
      </w:pPr>
    </w:p>
    <w:p w:rsidR="00926541" w:rsidRPr="00202CC5" w:rsidRDefault="00926541" w:rsidP="00202CC5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ahoma"/>
          <w:b/>
          <w:sz w:val="24"/>
        </w:rPr>
      </w:pPr>
      <w:r>
        <w:rPr>
          <w:rFonts w:ascii="Arial" w:hAnsi="Arial" w:cs="Tahoma"/>
          <w:b/>
          <w:sz w:val="24"/>
        </w:rPr>
        <w:t>Working in International Markets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A</w:t>
      </w:r>
      <w:r w:rsidRPr="005F2A39">
        <w:rPr>
          <w:rFonts w:ascii="Arial" w:hAnsi="Arial" w:cs="Tahoma"/>
          <w:sz w:val="24"/>
        </w:rPr>
        <w:t>nalyze</w:t>
      </w:r>
      <w:r w:rsidR="00926541" w:rsidRPr="005F2A39">
        <w:rPr>
          <w:rFonts w:ascii="Arial" w:hAnsi="Arial" w:cs="Tahoma"/>
          <w:sz w:val="24"/>
        </w:rPr>
        <w:t xml:space="preserve"> the ways in which ethical considerations affect international business decisions;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A</w:t>
      </w:r>
      <w:r w:rsidR="00926541" w:rsidRPr="005F2A39">
        <w:rPr>
          <w:rFonts w:ascii="Arial" w:hAnsi="Arial" w:cs="Tahoma"/>
          <w:sz w:val="24"/>
        </w:rPr>
        <w:t>ssess the working environment in international markets;</w:t>
      </w:r>
    </w:p>
    <w:p w:rsidR="00926541" w:rsidRPr="005F2A39" w:rsidRDefault="00D8403A" w:rsidP="005F2A39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D</w:t>
      </w:r>
      <w:r w:rsidR="00926541" w:rsidRPr="005F2A39">
        <w:rPr>
          <w:rFonts w:ascii="Arial" w:hAnsi="Arial" w:cs="Tahoma"/>
          <w:sz w:val="24"/>
        </w:rPr>
        <w:t>emonstrate an understanding of the process for crossing international borders as it relates to</w:t>
      </w:r>
      <w:r w:rsidR="00926541">
        <w:rPr>
          <w:rFonts w:ascii="Arial" w:hAnsi="Arial" w:cs="Tahoma"/>
          <w:sz w:val="24"/>
        </w:rPr>
        <w:t xml:space="preserve"> </w:t>
      </w:r>
      <w:r w:rsidR="00926541" w:rsidRPr="005F2A39">
        <w:rPr>
          <w:rFonts w:ascii="Arial" w:hAnsi="Arial" w:cs="Tahoma"/>
          <w:sz w:val="24"/>
        </w:rPr>
        <w:t>international business.</w:t>
      </w:r>
    </w:p>
    <w:p w:rsidR="00926541" w:rsidRDefault="00926541" w:rsidP="006F4567">
      <w:pPr>
        <w:pStyle w:val="BodyText"/>
        <w:rPr>
          <w:rFonts w:ascii="Arial" w:hAnsi="Arial" w:cs="Arial"/>
          <w:b/>
          <w:sz w:val="24"/>
          <w:lang w:val="en-CA"/>
        </w:rPr>
      </w:pPr>
    </w:p>
    <w:p w:rsidR="00926541" w:rsidRPr="00632330" w:rsidRDefault="00926541" w:rsidP="006F4567">
      <w:pPr>
        <w:pStyle w:val="BodyText"/>
        <w:rPr>
          <w:rFonts w:ascii="Arial" w:hAnsi="Arial" w:cs="Arial"/>
          <w:b/>
          <w:sz w:val="24"/>
          <w:u w:val="single"/>
          <w:lang w:val="en-CA"/>
        </w:rPr>
      </w:pPr>
      <w:r w:rsidRPr="00632330">
        <w:rPr>
          <w:rFonts w:ascii="Arial" w:hAnsi="Arial" w:cs="Arial"/>
          <w:b/>
          <w:sz w:val="24"/>
          <w:u w:val="single"/>
          <w:lang w:val="en-CA"/>
        </w:rPr>
        <w:t>Assessment and Evaluation</w:t>
      </w:r>
    </w:p>
    <w:p w:rsidR="00926541" w:rsidRPr="00E90D97" w:rsidRDefault="00926541" w:rsidP="00E90D97">
      <w:pPr>
        <w:rPr>
          <w:rFonts w:ascii="Arial" w:hAnsi="Arial" w:cs="Tahoma"/>
          <w:sz w:val="24"/>
        </w:rPr>
      </w:pPr>
      <w:r w:rsidRPr="00E90D97">
        <w:rPr>
          <w:rFonts w:ascii="Arial" w:hAnsi="Arial" w:cs="Tahoma"/>
          <w:sz w:val="24"/>
        </w:rPr>
        <w:t xml:space="preserve">Students will be evaluated against the overall expectations of this course, with respect to the categories of </w:t>
      </w:r>
      <w:r w:rsidRPr="00DB5966">
        <w:rPr>
          <w:rFonts w:ascii="Arial" w:hAnsi="Arial" w:cs="Tahoma"/>
          <w:b/>
          <w:sz w:val="24"/>
        </w:rPr>
        <w:t>Knowledge and</w:t>
      </w:r>
      <w:r w:rsidRPr="00E90D97">
        <w:rPr>
          <w:rFonts w:ascii="Arial" w:hAnsi="Arial" w:cs="Tahoma"/>
          <w:b/>
          <w:sz w:val="24"/>
        </w:rPr>
        <w:t xml:space="preserve"> Understanding, Application, </w:t>
      </w:r>
      <w:r w:rsidR="00D8403A" w:rsidRPr="00E90D97">
        <w:rPr>
          <w:rFonts w:ascii="Arial" w:hAnsi="Arial" w:cs="Tahoma"/>
          <w:b/>
          <w:sz w:val="24"/>
        </w:rPr>
        <w:t>Communication</w:t>
      </w:r>
      <w:r w:rsidR="00D8403A">
        <w:rPr>
          <w:rFonts w:ascii="Arial" w:hAnsi="Arial" w:cs="Tahoma"/>
          <w:sz w:val="24"/>
        </w:rPr>
        <w:t>,</w:t>
      </w:r>
      <w:r w:rsidR="00D8403A" w:rsidRPr="00E90D97">
        <w:rPr>
          <w:rFonts w:ascii="Arial" w:hAnsi="Arial" w:cs="Tahoma"/>
          <w:b/>
          <w:sz w:val="24"/>
        </w:rPr>
        <w:t xml:space="preserve"> Thinking</w:t>
      </w:r>
      <w:r w:rsidR="00D8403A" w:rsidRPr="00E90D97">
        <w:rPr>
          <w:rFonts w:ascii="Arial" w:hAnsi="Arial" w:cs="Tahoma"/>
          <w:sz w:val="24"/>
        </w:rPr>
        <w:t xml:space="preserve"> and</w:t>
      </w:r>
      <w:r w:rsidRPr="00E90D97">
        <w:rPr>
          <w:rFonts w:ascii="Arial" w:hAnsi="Arial" w:cs="Tahoma"/>
          <w:b/>
          <w:sz w:val="24"/>
        </w:rPr>
        <w:t xml:space="preserve"> Inquiry</w:t>
      </w:r>
      <w:r w:rsidRPr="00E90D97">
        <w:rPr>
          <w:rFonts w:ascii="Arial" w:hAnsi="Arial" w:cs="Tahoma"/>
          <w:sz w:val="24"/>
        </w:rPr>
        <w:t xml:space="preserve"> as specified in the Ministry of Education’s</w:t>
      </w:r>
      <w:r w:rsidR="00D8403A">
        <w:rPr>
          <w:rFonts w:ascii="Arial" w:hAnsi="Arial" w:cs="Tahoma"/>
          <w:sz w:val="24"/>
        </w:rPr>
        <w:t xml:space="preserve"> achievement chart for business studies. </w:t>
      </w:r>
      <w:r w:rsidRPr="00E90D97">
        <w:rPr>
          <w:rFonts w:ascii="Arial" w:hAnsi="Arial" w:cs="Tahoma"/>
          <w:sz w:val="24"/>
        </w:rPr>
        <w:t>Students will receive ongoing feedback and will be given opportunities to improve their performance.</w:t>
      </w:r>
    </w:p>
    <w:p w:rsidR="00926541" w:rsidRPr="00E90D97" w:rsidRDefault="00926541" w:rsidP="00E90D97">
      <w:pPr>
        <w:rPr>
          <w:rFonts w:ascii="Arial" w:hAnsi="Arial" w:cs="Tahoma"/>
          <w:b/>
          <w:sz w:val="24"/>
        </w:rPr>
      </w:pPr>
      <w:r w:rsidRPr="00E90D97">
        <w:rPr>
          <w:rFonts w:ascii="Arial" w:hAnsi="Arial" w:cs="Tahoma"/>
          <w:b/>
          <w:sz w:val="24"/>
        </w:rPr>
        <w:t>The final mark for the course is comprised of 70% term work and 30% summative performance tasks.</w:t>
      </w:r>
    </w:p>
    <w:p w:rsidR="00926541" w:rsidRPr="00202CC5" w:rsidRDefault="00926541" w:rsidP="006F4567">
      <w:pPr>
        <w:pStyle w:val="BodyText"/>
        <w:rPr>
          <w:rFonts w:ascii="Arial" w:hAnsi="Arial" w:cs="Arial"/>
          <w:sz w:val="24"/>
          <w:lang w:val="en-CA"/>
        </w:rPr>
      </w:pPr>
    </w:p>
    <w:p w:rsidR="00926541" w:rsidRPr="00632330" w:rsidRDefault="00926541" w:rsidP="006F4567">
      <w:pPr>
        <w:pStyle w:val="BodyText"/>
        <w:rPr>
          <w:rFonts w:ascii="Arial" w:hAnsi="Arial" w:cs="Arial"/>
          <w:b/>
          <w:sz w:val="24"/>
          <w:u w:val="single"/>
          <w:lang w:val="en-CA"/>
        </w:rPr>
      </w:pPr>
      <w:r w:rsidRPr="00632330">
        <w:rPr>
          <w:rFonts w:ascii="Arial" w:hAnsi="Arial" w:cs="Arial"/>
          <w:b/>
          <w:sz w:val="24"/>
          <w:u w:val="single"/>
          <w:lang w:val="en-CA"/>
        </w:rPr>
        <w:t>Board/School Policies</w:t>
      </w:r>
    </w:p>
    <w:p w:rsidR="00926541" w:rsidRPr="00202CC5" w:rsidRDefault="00926541" w:rsidP="006F4567">
      <w:pPr>
        <w:pStyle w:val="BodyText"/>
        <w:numPr>
          <w:ilvl w:val="0"/>
          <w:numId w:val="2"/>
        </w:numPr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all students are expected to be in class:</w:t>
      </w:r>
    </w:p>
    <w:p w:rsidR="00926541" w:rsidRPr="00202CC5" w:rsidRDefault="00926541" w:rsidP="006F4567">
      <w:pPr>
        <w:pStyle w:val="Body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on time and prepared with binder, paper, and writing materials;</w:t>
      </w:r>
    </w:p>
    <w:p w:rsidR="00926541" w:rsidRPr="00202CC5" w:rsidRDefault="00926541" w:rsidP="006F4567">
      <w:pPr>
        <w:pStyle w:val="Body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with a positive attitude towards participation and cooperative learning;</w:t>
      </w:r>
    </w:p>
    <w:p w:rsidR="00926541" w:rsidRPr="00202CC5" w:rsidRDefault="00926541" w:rsidP="006F4567">
      <w:pPr>
        <w:pStyle w:val="BodyText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with assignments complete</w:t>
      </w:r>
      <w:r w:rsidR="00D8403A">
        <w:rPr>
          <w:rFonts w:ascii="Arial" w:hAnsi="Arial" w:cs="Arial"/>
          <w:sz w:val="24"/>
          <w:lang w:val="en-CA"/>
        </w:rPr>
        <w:t>d</w:t>
      </w:r>
      <w:r w:rsidRPr="00202CC5">
        <w:rPr>
          <w:rFonts w:ascii="Arial" w:hAnsi="Arial" w:cs="Arial"/>
          <w:sz w:val="24"/>
          <w:lang w:val="en-CA"/>
        </w:rPr>
        <w:t xml:space="preserve"> and cared for;</w:t>
      </w:r>
    </w:p>
    <w:p w:rsidR="00926541" w:rsidRPr="00202CC5" w:rsidRDefault="00926541" w:rsidP="006F4567">
      <w:pPr>
        <w:pStyle w:val="BodyText"/>
        <w:numPr>
          <w:ilvl w:val="0"/>
          <w:numId w:val="3"/>
        </w:numPr>
        <w:rPr>
          <w:rFonts w:ascii="Arial" w:hAnsi="Arial" w:cs="Arial"/>
          <w:b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all assignments will have a specific due date clearly noted and/or discussed</w:t>
      </w:r>
    </w:p>
    <w:p w:rsidR="00926541" w:rsidRPr="00202CC5" w:rsidRDefault="00926541" w:rsidP="006F4567">
      <w:pPr>
        <w:pStyle w:val="BodyText"/>
        <w:numPr>
          <w:ilvl w:val="0"/>
          <w:numId w:val="3"/>
        </w:numPr>
        <w:rPr>
          <w:rFonts w:ascii="Arial" w:hAnsi="Arial" w:cs="Arial"/>
          <w:b/>
          <w:sz w:val="24"/>
          <w:lang w:val="en-CA"/>
        </w:rPr>
      </w:pPr>
      <w:proofErr w:type="gramStart"/>
      <w:r w:rsidRPr="00202CC5">
        <w:rPr>
          <w:rFonts w:ascii="Arial" w:hAnsi="Arial" w:cs="Arial"/>
          <w:sz w:val="24"/>
          <w:lang w:val="en-CA"/>
        </w:rPr>
        <w:t>students</w:t>
      </w:r>
      <w:proofErr w:type="gramEnd"/>
      <w:r w:rsidRPr="00202CC5">
        <w:rPr>
          <w:rFonts w:ascii="Arial" w:hAnsi="Arial" w:cs="Arial"/>
          <w:sz w:val="24"/>
          <w:lang w:val="en-CA"/>
        </w:rPr>
        <w:t xml:space="preserve"> are expected to submit their assignments by the stipulated deadline. Consideration will be given to those students who are unable to meet the deadline due to extenuating circumstances.</w:t>
      </w:r>
    </w:p>
    <w:p w:rsidR="00926541" w:rsidRPr="00202CC5" w:rsidRDefault="00D8403A" w:rsidP="006F4567">
      <w:pPr>
        <w:pStyle w:val="BodyText"/>
        <w:numPr>
          <w:ilvl w:val="0"/>
          <w:numId w:val="3"/>
        </w:numPr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>I</w:t>
      </w:r>
      <w:r w:rsidR="00926541" w:rsidRPr="00202CC5">
        <w:rPr>
          <w:rFonts w:ascii="Arial" w:hAnsi="Arial" w:cs="Arial"/>
          <w:sz w:val="24"/>
          <w:lang w:val="en-CA"/>
        </w:rPr>
        <w:t>f an assignment has been discussed or returned to the class, a student cannot submit this assignment thereafter.</w:t>
      </w:r>
    </w:p>
    <w:p w:rsidR="00926541" w:rsidRPr="00202CC5" w:rsidRDefault="00926541" w:rsidP="006F4567">
      <w:pPr>
        <w:pStyle w:val="BodyText"/>
        <w:numPr>
          <w:ilvl w:val="0"/>
          <w:numId w:val="3"/>
        </w:numPr>
        <w:rPr>
          <w:rFonts w:ascii="Arial" w:hAnsi="Arial" w:cs="Arial"/>
          <w:sz w:val="24"/>
          <w:lang w:val="en-CA"/>
        </w:rPr>
      </w:pPr>
      <w:r w:rsidRPr="00202CC5">
        <w:rPr>
          <w:rFonts w:ascii="Arial" w:hAnsi="Arial" w:cs="Arial"/>
          <w:sz w:val="24"/>
          <w:lang w:val="en-CA"/>
        </w:rPr>
        <w:t>Please see agenda f</w:t>
      </w:r>
      <w:r>
        <w:rPr>
          <w:rFonts w:ascii="Arial" w:hAnsi="Arial" w:cs="Arial"/>
          <w:sz w:val="24"/>
          <w:lang w:val="en-CA"/>
        </w:rPr>
        <w:t>o</w:t>
      </w:r>
      <w:r w:rsidRPr="00202CC5">
        <w:rPr>
          <w:rFonts w:ascii="Arial" w:hAnsi="Arial" w:cs="Arial"/>
          <w:sz w:val="24"/>
          <w:lang w:val="en-CA"/>
        </w:rPr>
        <w:t>r the school’s policy on PLAGIARIZED WORK.</w:t>
      </w:r>
    </w:p>
    <w:p w:rsidR="00926541" w:rsidRPr="00202CC5" w:rsidRDefault="00926541">
      <w:pPr>
        <w:rPr>
          <w:rFonts w:ascii="Arial" w:hAnsi="Arial"/>
          <w:sz w:val="24"/>
        </w:rPr>
      </w:pPr>
      <w:bookmarkStart w:id="0" w:name="_GoBack"/>
      <w:bookmarkEnd w:id="0"/>
    </w:p>
    <w:sectPr w:rsidR="00926541" w:rsidRPr="00202CC5" w:rsidSect="00202CC5">
      <w:pgSz w:w="12240" w:h="15840"/>
      <w:pgMar w:top="540" w:right="720" w:bottom="360" w:left="1440" w:header="1440" w:footer="144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CBB"/>
    <w:multiLevelType w:val="hybridMultilevel"/>
    <w:tmpl w:val="E0743F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4DA5"/>
    <w:multiLevelType w:val="hybridMultilevel"/>
    <w:tmpl w:val="15522D52"/>
    <w:lvl w:ilvl="0" w:tplc="58C4CBD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425B8"/>
    <w:multiLevelType w:val="hybridMultilevel"/>
    <w:tmpl w:val="7B2A93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F117B"/>
    <w:multiLevelType w:val="singleLevel"/>
    <w:tmpl w:val="C120A36A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230885"/>
    <w:multiLevelType w:val="hybridMultilevel"/>
    <w:tmpl w:val="0A8023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B6F64"/>
    <w:multiLevelType w:val="hybridMultilevel"/>
    <w:tmpl w:val="1AD013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F125E"/>
    <w:multiLevelType w:val="singleLevel"/>
    <w:tmpl w:val="C120A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D73243"/>
    <w:multiLevelType w:val="hybridMultilevel"/>
    <w:tmpl w:val="ABD0EC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53418"/>
    <w:multiLevelType w:val="singleLevel"/>
    <w:tmpl w:val="C120A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1F45DD"/>
    <w:multiLevelType w:val="hybridMultilevel"/>
    <w:tmpl w:val="77380614"/>
    <w:lvl w:ilvl="0" w:tplc="1D8028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DA6C17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1744217"/>
    <w:multiLevelType w:val="hybridMultilevel"/>
    <w:tmpl w:val="3C8644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567"/>
    <w:rsid w:val="0005766E"/>
    <w:rsid w:val="00184859"/>
    <w:rsid w:val="00202CC5"/>
    <w:rsid w:val="00333904"/>
    <w:rsid w:val="00452A02"/>
    <w:rsid w:val="004D7CFD"/>
    <w:rsid w:val="005F2A39"/>
    <w:rsid w:val="005F352F"/>
    <w:rsid w:val="00632330"/>
    <w:rsid w:val="006830FD"/>
    <w:rsid w:val="006F4567"/>
    <w:rsid w:val="00785FA6"/>
    <w:rsid w:val="00926541"/>
    <w:rsid w:val="00955ECC"/>
    <w:rsid w:val="0096729A"/>
    <w:rsid w:val="00D630C3"/>
    <w:rsid w:val="00D8403A"/>
    <w:rsid w:val="00DB5966"/>
    <w:rsid w:val="00E360DA"/>
    <w:rsid w:val="00E90D97"/>
    <w:rsid w:val="00F36A47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567"/>
    <w:pPr>
      <w:keepNext/>
      <w:spacing w:before="32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567"/>
    <w:rPr>
      <w:rFonts w:ascii="Arial" w:hAnsi="Arial" w:cs="Times New Roman"/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F4567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4567"/>
    <w:rPr>
      <w:rFonts w:ascii="Times New Roman" w:hAnsi="Times New Roman" w:cs="Times New Roman"/>
      <w:sz w:val="22"/>
      <w:lang w:val="en-US" w:eastAsia="en-US" w:bidi="ar-SA"/>
    </w:rPr>
  </w:style>
  <w:style w:type="paragraph" w:styleId="NormalWeb">
    <w:name w:val="Normal (Web)"/>
    <w:basedOn w:val="Normal"/>
    <w:uiPriority w:val="99"/>
    <w:rsid w:val="006F4567"/>
    <w:pPr>
      <w:spacing w:before="100" w:beforeAutospacing="1" w:after="100" w:afterAutospacing="1"/>
    </w:pPr>
    <w:rPr>
      <w:rFonts w:eastAsia="SimSun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Derryl Fain</dc:creator>
  <cp:keywords/>
  <dc:description/>
  <cp:lastModifiedBy>Pargassingh, Andrien</cp:lastModifiedBy>
  <cp:revision>13</cp:revision>
  <cp:lastPrinted>2019-09-03T20:34:00Z</cp:lastPrinted>
  <dcterms:created xsi:type="dcterms:W3CDTF">2014-02-09T23:57:00Z</dcterms:created>
  <dcterms:modified xsi:type="dcterms:W3CDTF">2019-09-03T20:34:00Z</dcterms:modified>
</cp:coreProperties>
</file>