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9D" w:rsidRPr="00151F8D" w:rsidRDefault="00DB729D">
      <w:pPr>
        <w:pStyle w:val="Heading1"/>
        <w:spacing w:before="0"/>
        <w:ind w:right="-540"/>
        <w:rPr>
          <w:rFonts w:ascii="Rockwell Extra Bold" w:hAnsi="Rockwell Extra Bold"/>
          <w:sz w:val="22"/>
          <w:u w:val="single"/>
        </w:rPr>
      </w:pPr>
      <w:bookmarkStart w:id="0" w:name="_GoBack"/>
      <w:bookmarkEnd w:id="0"/>
    </w:p>
    <w:p w:rsidR="00DB729D" w:rsidRPr="00151F8D" w:rsidRDefault="003D154F">
      <w:pPr>
        <w:pStyle w:val="Heading1"/>
        <w:pBdr>
          <w:top w:val="single" w:sz="4" w:space="1" w:color="auto" w:shadow="1"/>
          <w:left w:val="single" w:sz="4" w:space="4" w:color="auto" w:shadow="1"/>
          <w:bottom w:val="single" w:sz="4" w:space="1" w:color="auto" w:shadow="1"/>
          <w:right w:val="single" w:sz="4" w:space="0" w:color="auto" w:shadow="1"/>
        </w:pBdr>
        <w:shd w:val="clear" w:color="auto" w:fill="C0C0C0"/>
        <w:ind w:right="2160"/>
        <w:jc w:val="center"/>
        <w:rPr>
          <w:rFonts w:ascii="Rockwell Extra Bold" w:hAnsi="Rockwell Extra Bold"/>
          <w:sz w:val="32"/>
          <w:lang w:val="en-CA"/>
        </w:rPr>
      </w:pPr>
      <w:r>
        <w:rPr>
          <w:rFonts w:ascii="Rockwell Extra Bold" w:hAnsi="Rockwell Extra Bold"/>
          <w:noProof/>
          <w:sz w:val="20"/>
          <w:lang w:val="en-CA" w:eastAsia="en-CA"/>
        </w:rPr>
        <w:drawing>
          <wp:anchor distT="0" distB="0" distL="114300" distR="114300" simplePos="0" relativeHeight="251657728" behindDoc="0" locked="0" layoutInCell="1" allowOverlap="1">
            <wp:simplePos x="0" y="0"/>
            <wp:positionH relativeFrom="column">
              <wp:posOffset>5766435</wp:posOffset>
            </wp:positionH>
            <wp:positionV relativeFrom="paragraph">
              <wp:posOffset>13335</wp:posOffset>
            </wp:positionV>
            <wp:extent cx="481330" cy="457200"/>
            <wp:effectExtent l="0" t="0" r="0" b="0"/>
            <wp:wrapTight wrapText="bothSides">
              <wp:wrapPolygon edited="0">
                <wp:start x="0" y="0"/>
                <wp:lineTo x="0" y="20700"/>
                <wp:lineTo x="20517" y="20700"/>
                <wp:lineTo x="20517" y="0"/>
                <wp:lineTo x="0" y="0"/>
              </wp:wrapPolygon>
            </wp:wrapTight>
            <wp:docPr id="7" name="Picture 7" descr="bethu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hun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3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29D" w:rsidRPr="00151F8D">
        <w:rPr>
          <w:rFonts w:ascii="Rockwell Extra Bold" w:hAnsi="Rockwell Extra Bold"/>
          <w:sz w:val="32"/>
          <w:lang w:val="en-CA"/>
        </w:rPr>
        <w:t xml:space="preserve"> </w:t>
      </w:r>
      <w:proofErr w:type="spellStart"/>
      <w:r w:rsidR="00151F8D" w:rsidRPr="00151F8D">
        <w:rPr>
          <w:rFonts w:ascii="Rockwell Extra Bold" w:hAnsi="Rockwell Extra Bold"/>
          <w:sz w:val="32"/>
          <w:lang w:val="en-CA"/>
        </w:rPr>
        <w:t>Birchmount</w:t>
      </w:r>
      <w:proofErr w:type="spellEnd"/>
      <w:r w:rsidR="00151F8D" w:rsidRPr="00151F8D">
        <w:rPr>
          <w:rFonts w:ascii="Rockwell Extra Bold" w:hAnsi="Rockwell Extra Bold"/>
          <w:sz w:val="32"/>
          <w:lang w:val="en-CA"/>
        </w:rPr>
        <w:t xml:space="preserve"> Park Collegiate Institute</w:t>
      </w:r>
    </w:p>
    <w:p w:rsidR="008C5CF4" w:rsidRDefault="008C5CF4" w:rsidP="00DC0FE9">
      <w:pPr>
        <w:pStyle w:val="Heading1"/>
        <w:spacing w:before="0"/>
        <w:rPr>
          <w:rFonts w:cs="Arial"/>
          <w:sz w:val="22"/>
          <w:szCs w:val="22"/>
        </w:rPr>
      </w:pPr>
    </w:p>
    <w:p w:rsidR="008C5CF4" w:rsidRPr="00A8082B" w:rsidRDefault="00A8082B" w:rsidP="00A8082B">
      <w:pPr>
        <w:pStyle w:val="Heading1"/>
        <w:pBdr>
          <w:top w:val="single" w:sz="4" w:space="1" w:color="auto"/>
          <w:left w:val="single" w:sz="4" w:space="4" w:color="auto"/>
          <w:bottom w:val="single" w:sz="4" w:space="17" w:color="auto"/>
          <w:right w:val="single" w:sz="4" w:space="4" w:color="auto"/>
        </w:pBdr>
        <w:spacing w:before="0"/>
        <w:rPr>
          <w:rFonts w:cs="Arial"/>
          <w:sz w:val="22"/>
          <w:szCs w:val="22"/>
        </w:rPr>
      </w:pPr>
      <w:proofErr w:type="spellStart"/>
      <w:r w:rsidRPr="00A8082B">
        <w:rPr>
          <w:rFonts w:cs="Arial"/>
          <w:sz w:val="22"/>
          <w:szCs w:val="22"/>
        </w:rPr>
        <w:t>Birchmount</w:t>
      </w:r>
      <w:proofErr w:type="spellEnd"/>
      <w:r w:rsidRPr="00A8082B">
        <w:rPr>
          <w:rFonts w:cs="Arial"/>
          <w:sz w:val="22"/>
          <w:szCs w:val="22"/>
        </w:rPr>
        <w:t xml:space="preserve"> Park C.I. staff believes that all students can be successful in earning credits. Varied and differentiated approaches to course work and assessments / evaluations will be utilized to support all students.</w:t>
      </w:r>
    </w:p>
    <w:p w:rsidR="00A8082B" w:rsidRPr="00A8082B" w:rsidRDefault="00A8082B" w:rsidP="00A8082B"/>
    <w:p w:rsidR="008C5CF4" w:rsidRDefault="008C5CF4" w:rsidP="00DC0FE9">
      <w:pPr>
        <w:pStyle w:val="Heading1"/>
        <w:spacing w:before="0"/>
        <w:rPr>
          <w:rFonts w:cs="Arial"/>
          <w:sz w:val="22"/>
          <w:szCs w:val="22"/>
        </w:rPr>
      </w:pPr>
    </w:p>
    <w:p w:rsidR="00DB729D" w:rsidRPr="008D2DB1" w:rsidRDefault="00DB729D" w:rsidP="00DC0FE9">
      <w:pPr>
        <w:pStyle w:val="Heading1"/>
        <w:spacing w:before="0"/>
        <w:rPr>
          <w:rFonts w:cs="Arial"/>
          <w:b w:val="0"/>
          <w:sz w:val="22"/>
          <w:szCs w:val="22"/>
        </w:rPr>
      </w:pPr>
      <w:r w:rsidRPr="008D2DB1">
        <w:rPr>
          <w:rFonts w:cs="Arial"/>
          <w:sz w:val="22"/>
          <w:szCs w:val="22"/>
        </w:rPr>
        <w:t xml:space="preserve">Teacher Names: </w:t>
      </w:r>
      <w:r w:rsidR="00CC0CF1">
        <w:rPr>
          <w:rFonts w:cs="Arial"/>
          <w:b w:val="0"/>
          <w:bCs/>
          <w:sz w:val="22"/>
          <w:szCs w:val="22"/>
        </w:rPr>
        <w:t xml:space="preserve">Mr. </w:t>
      </w:r>
      <w:proofErr w:type="spellStart"/>
      <w:r w:rsidR="00CC0CF1">
        <w:rPr>
          <w:rFonts w:cs="Arial"/>
          <w:b w:val="0"/>
          <w:bCs/>
          <w:sz w:val="22"/>
          <w:szCs w:val="22"/>
        </w:rPr>
        <w:t>Lichtenwalter</w:t>
      </w:r>
      <w:proofErr w:type="spellEnd"/>
    </w:p>
    <w:p w:rsidR="00DC0FE9" w:rsidRDefault="00DC0FE9">
      <w:pPr>
        <w:rPr>
          <w:rFonts w:ascii="Arial" w:hAnsi="Arial"/>
          <w:sz w:val="22"/>
          <w:szCs w:val="22"/>
        </w:rPr>
      </w:pPr>
      <w:r>
        <w:rPr>
          <w:rFonts w:ascii="Arial" w:hAnsi="Arial"/>
          <w:b/>
          <w:sz w:val="22"/>
          <w:szCs w:val="22"/>
        </w:rPr>
        <w:t>Course</w:t>
      </w:r>
      <w:r>
        <w:rPr>
          <w:rFonts w:ascii="Arial" w:hAnsi="Arial"/>
          <w:sz w:val="22"/>
          <w:szCs w:val="22"/>
        </w:rPr>
        <w:t>:  Information and Communication Technology in Business (BTT1O)</w:t>
      </w:r>
    </w:p>
    <w:p w:rsidR="00DC0FE9" w:rsidRDefault="00DC0FE9">
      <w:pPr>
        <w:rPr>
          <w:rFonts w:ascii="Arial" w:hAnsi="Arial"/>
          <w:sz w:val="22"/>
          <w:szCs w:val="22"/>
        </w:rPr>
      </w:pPr>
      <w:r>
        <w:rPr>
          <w:rFonts w:ascii="Arial" w:hAnsi="Arial"/>
          <w:b/>
          <w:bCs/>
          <w:sz w:val="22"/>
          <w:szCs w:val="22"/>
        </w:rPr>
        <w:t xml:space="preserve">Office:  </w:t>
      </w:r>
      <w:r w:rsidR="003B0A3E">
        <w:rPr>
          <w:rFonts w:ascii="Arial" w:hAnsi="Arial"/>
          <w:b/>
          <w:bCs/>
          <w:sz w:val="22"/>
          <w:szCs w:val="22"/>
        </w:rPr>
        <w:t xml:space="preserve">  </w:t>
      </w:r>
      <w:r>
        <w:rPr>
          <w:rFonts w:ascii="Arial" w:hAnsi="Arial"/>
          <w:sz w:val="22"/>
          <w:szCs w:val="22"/>
        </w:rPr>
        <w:t>Computer Science/Business</w:t>
      </w:r>
    </w:p>
    <w:p w:rsidR="00DC0FE9" w:rsidRDefault="00DC0FE9">
      <w:pPr>
        <w:pStyle w:val="Heading1"/>
        <w:spacing w:before="0"/>
        <w:ind w:right="-540"/>
        <w:rPr>
          <w:sz w:val="22"/>
          <w:u w:val="single"/>
        </w:rPr>
      </w:pPr>
    </w:p>
    <w:p w:rsidR="00DC0FE9" w:rsidRDefault="00DC0FE9">
      <w:pPr>
        <w:pStyle w:val="Heading1"/>
        <w:spacing w:before="0"/>
        <w:rPr>
          <w:rFonts w:cs="Arial"/>
          <w:lang w:val="en-CA"/>
        </w:rPr>
      </w:pPr>
      <w:r>
        <w:rPr>
          <w:rFonts w:cs="Arial"/>
          <w:lang w:val="en-CA"/>
        </w:rPr>
        <w:t>Course Description</w:t>
      </w:r>
    </w:p>
    <w:p w:rsidR="00DC0FE9" w:rsidRPr="00972CA7" w:rsidRDefault="00DC0FE9" w:rsidP="00DC0FE9">
      <w:pPr>
        <w:pStyle w:val="BodyText"/>
        <w:rPr>
          <w:rFonts w:ascii="Arial" w:hAnsi="Arial"/>
          <w:color w:val="000000"/>
          <w:sz w:val="20"/>
          <w:lang w:val="en-CA"/>
        </w:rPr>
      </w:pPr>
      <w:r w:rsidRPr="00972CA7">
        <w:rPr>
          <w:rFonts w:ascii="Arial" w:hAnsi="Arial"/>
          <w:color w:val="000000"/>
          <w:sz w:val="20"/>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rsidR="00DC0FE9" w:rsidRDefault="00DC0FE9">
      <w:pPr>
        <w:pStyle w:val="Heading1"/>
        <w:spacing w:before="0"/>
        <w:rPr>
          <w:rFonts w:cs="Arial"/>
          <w:lang w:val="en-CA"/>
        </w:rPr>
      </w:pPr>
    </w:p>
    <w:p w:rsidR="00DC0FE9" w:rsidRDefault="00DC0FE9">
      <w:pPr>
        <w:pStyle w:val="Heading1"/>
        <w:spacing w:before="0"/>
        <w:rPr>
          <w:rFonts w:cs="Arial"/>
          <w:lang w:val="en-CA"/>
        </w:rPr>
      </w:pPr>
      <w:r>
        <w:rPr>
          <w:rFonts w:cs="Arial"/>
          <w:lang w:val="en-CA"/>
        </w:rPr>
        <w:t>Learning Strategies</w:t>
      </w:r>
    </w:p>
    <w:p w:rsidR="00DC0FE9" w:rsidRPr="002C1D05" w:rsidRDefault="00DC0FE9">
      <w:pPr>
        <w:pStyle w:val="BodyText"/>
        <w:rPr>
          <w:rFonts w:ascii="Arial" w:hAnsi="Arial" w:cs="Arial"/>
          <w:sz w:val="20"/>
          <w:lang w:val="en-CA"/>
        </w:rPr>
      </w:pPr>
      <w:r w:rsidRPr="002C1D05">
        <w:rPr>
          <w:rFonts w:ascii="Arial" w:hAnsi="Arial" w:cs="Arial"/>
          <w:sz w:val="20"/>
          <w:lang w:val="en-CA"/>
        </w:rPr>
        <w:t xml:space="preserve">A variety of teaching/learning strategies will be used throughout this course.  They include:  </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activity-based</w:t>
      </w:r>
      <w:proofErr w:type="gramEnd"/>
      <w:r w:rsidRPr="002C1D05">
        <w:rPr>
          <w:rFonts w:ascii="Arial" w:hAnsi="Arial" w:cs="Arial"/>
          <w:sz w:val="20"/>
          <w:lang w:val="en-CA"/>
        </w:rPr>
        <w:t xml:space="preserve"> strategies - carousel, oral presentations, debates, retelling,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co-operative</w:t>
      </w:r>
      <w:proofErr w:type="gramEnd"/>
      <w:r w:rsidRPr="002C1D05">
        <w:rPr>
          <w:rFonts w:ascii="Arial" w:hAnsi="Arial" w:cs="Arial"/>
          <w:sz w:val="20"/>
          <w:lang w:val="en-CA"/>
        </w:rPr>
        <w:t xml:space="preserve"> learning strategies - discussions, jigsaws, think-pair-share, numbered heads,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direct-instruction</w:t>
      </w:r>
      <w:proofErr w:type="gramEnd"/>
      <w:r w:rsidRPr="002C1D05">
        <w:rPr>
          <w:rFonts w:ascii="Arial" w:hAnsi="Arial" w:cs="Arial"/>
          <w:sz w:val="20"/>
          <w:lang w:val="en-CA"/>
        </w:rPr>
        <w:t xml:space="preserve"> strategies - advanced organizers, cloze, conferencing, demonstrations,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independent</w:t>
      </w:r>
      <w:proofErr w:type="gramEnd"/>
      <w:r w:rsidRPr="002C1D05">
        <w:rPr>
          <w:rFonts w:ascii="Arial" w:hAnsi="Arial" w:cs="Arial"/>
          <w:sz w:val="20"/>
          <w:lang w:val="en-CA"/>
        </w:rPr>
        <w:t xml:space="preserve"> learning strategies - homework, note-taking, portfolio, reports, logs,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inquiry</w:t>
      </w:r>
      <w:proofErr w:type="gramEnd"/>
      <w:r w:rsidRPr="002C1D05">
        <w:rPr>
          <w:rFonts w:ascii="Arial" w:hAnsi="Arial" w:cs="Arial"/>
          <w:sz w:val="20"/>
          <w:lang w:val="en-CA"/>
        </w:rPr>
        <w:t xml:space="preserve"> and research models - research process, inquiry process,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technology</w:t>
      </w:r>
      <w:proofErr w:type="gramEnd"/>
      <w:r w:rsidRPr="002C1D05">
        <w:rPr>
          <w:rFonts w:ascii="Arial" w:hAnsi="Arial" w:cs="Arial"/>
          <w:sz w:val="20"/>
          <w:lang w:val="en-CA"/>
        </w:rPr>
        <w:t xml:space="preserve"> applications - graphics, databases, spreadsheets, media presentations, etc.</w:t>
      </w:r>
    </w:p>
    <w:p w:rsidR="00DC0FE9" w:rsidRPr="002C1D05" w:rsidRDefault="00DC0FE9" w:rsidP="00DC0FE9">
      <w:pPr>
        <w:pStyle w:val="BodyText"/>
        <w:numPr>
          <w:ilvl w:val="0"/>
          <w:numId w:val="11"/>
        </w:numPr>
        <w:rPr>
          <w:rFonts w:ascii="Arial" w:hAnsi="Arial" w:cs="Arial"/>
          <w:sz w:val="20"/>
          <w:lang w:val="en-CA"/>
        </w:rPr>
      </w:pPr>
      <w:proofErr w:type="gramStart"/>
      <w:r w:rsidRPr="002C1D05">
        <w:rPr>
          <w:rFonts w:ascii="Arial" w:hAnsi="Arial" w:cs="Arial"/>
          <w:sz w:val="20"/>
          <w:lang w:val="en-CA"/>
        </w:rPr>
        <w:t>thinking-skill</w:t>
      </w:r>
      <w:proofErr w:type="gramEnd"/>
      <w:r w:rsidRPr="002C1D05">
        <w:rPr>
          <w:rFonts w:ascii="Arial" w:hAnsi="Arial" w:cs="Arial"/>
          <w:sz w:val="20"/>
          <w:lang w:val="en-CA"/>
        </w:rPr>
        <w:t xml:space="preserve"> strategies – brainstorming, concept mapping, visual/graphic organizers, etc.</w:t>
      </w:r>
    </w:p>
    <w:p w:rsidR="00DC0FE9" w:rsidRDefault="00DC0FE9">
      <w:pPr>
        <w:pStyle w:val="BodyText"/>
        <w:rPr>
          <w:rFonts w:ascii="Arial" w:hAnsi="Arial" w:cs="Arial"/>
          <w:b/>
          <w:sz w:val="24"/>
          <w:lang w:val="en-CA"/>
        </w:rPr>
      </w:pPr>
    </w:p>
    <w:p w:rsidR="00DC0FE9" w:rsidRDefault="00DC0FE9">
      <w:pPr>
        <w:pStyle w:val="BodyText"/>
        <w:rPr>
          <w:rFonts w:ascii="Arial" w:hAnsi="Arial" w:cs="Arial"/>
          <w:b/>
          <w:sz w:val="24"/>
          <w:lang w:val="en-CA"/>
        </w:rPr>
      </w:pPr>
      <w:r>
        <w:rPr>
          <w:rFonts w:ascii="Arial" w:hAnsi="Arial" w:cs="Arial"/>
          <w:b/>
          <w:sz w:val="24"/>
          <w:lang w:val="en-CA"/>
        </w:rPr>
        <w:t>Learning Skills</w:t>
      </w:r>
    </w:p>
    <w:p w:rsidR="00DC0FE9" w:rsidRPr="002C1D05" w:rsidRDefault="00DC0FE9">
      <w:pPr>
        <w:pStyle w:val="BodyText"/>
        <w:rPr>
          <w:rFonts w:ascii="Arial" w:hAnsi="Arial" w:cs="Arial"/>
          <w:sz w:val="20"/>
        </w:rPr>
      </w:pPr>
      <w:r w:rsidRPr="002C1D05">
        <w:rPr>
          <w:rFonts w:ascii="Arial" w:hAnsi="Arial" w:cs="Arial"/>
          <w:sz w:val="20"/>
        </w:rPr>
        <w:t xml:space="preserve">Since the over-riding aim of this course is to develop computer literacy in all students, a wide variety of instructional strategies are used to provide learning opportunities to accommodate a variety of learning styles, interests and ability levels. </w:t>
      </w:r>
    </w:p>
    <w:p w:rsidR="00DC0FE9" w:rsidRDefault="00DC0FE9">
      <w:pPr>
        <w:pStyle w:val="BodyText"/>
        <w:rPr>
          <w:rFonts w:ascii="Arial" w:hAnsi="Arial" w:cs="Arial"/>
        </w:rPr>
      </w:pPr>
    </w:p>
    <w:p w:rsidR="00DC0FE9" w:rsidRDefault="00DC0FE9">
      <w:pPr>
        <w:pStyle w:val="BodyText"/>
        <w:rPr>
          <w:rFonts w:ascii="Arial" w:hAnsi="Arial" w:cs="Arial"/>
          <w:b/>
          <w:sz w:val="24"/>
          <w:lang w:val="en-CA"/>
        </w:rPr>
      </w:pPr>
      <w:r>
        <w:rPr>
          <w:rFonts w:ascii="Arial" w:hAnsi="Arial" w:cs="Arial"/>
          <w:b/>
          <w:sz w:val="24"/>
          <w:lang w:val="en-CA"/>
        </w:rPr>
        <w:t>Course Content</w:t>
      </w:r>
    </w:p>
    <w:tbl>
      <w:tblPr>
        <w:tblW w:w="0" w:type="auto"/>
        <w:jc w:val="center"/>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6660"/>
        <w:gridCol w:w="2445"/>
      </w:tblGrid>
      <w:tr w:rsidR="00DC0FE9">
        <w:tblPrEx>
          <w:tblCellMar>
            <w:top w:w="0" w:type="dxa"/>
            <w:bottom w:w="0" w:type="dxa"/>
          </w:tblCellMar>
        </w:tblPrEx>
        <w:trPr>
          <w:jc w:val="center"/>
        </w:trPr>
        <w:tc>
          <w:tcPr>
            <w:tcW w:w="1005" w:type="dxa"/>
          </w:tcPr>
          <w:p w:rsidR="00DC0FE9" w:rsidRPr="002C1D05" w:rsidRDefault="00DC0FE9">
            <w:pPr>
              <w:pStyle w:val="BodyText"/>
              <w:rPr>
                <w:rFonts w:ascii="Arial" w:hAnsi="Arial" w:cs="Arial"/>
                <w:b/>
                <w:bCs/>
                <w:sz w:val="20"/>
                <w:lang w:val="en-CA"/>
              </w:rPr>
            </w:pPr>
            <w:r w:rsidRPr="002C1D05">
              <w:rPr>
                <w:rFonts w:ascii="Arial" w:hAnsi="Arial" w:cs="Arial"/>
                <w:b/>
                <w:bCs/>
                <w:sz w:val="20"/>
                <w:lang w:val="en-CA"/>
              </w:rPr>
              <w:t>Unit 1</w:t>
            </w:r>
          </w:p>
        </w:tc>
        <w:tc>
          <w:tcPr>
            <w:tcW w:w="6660" w:type="dxa"/>
          </w:tcPr>
          <w:p w:rsidR="00DC0FE9" w:rsidRPr="002C1D05" w:rsidRDefault="00DC0FE9">
            <w:pPr>
              <w:pStyle w:val="BodyText"/>
              <w:rPr>
                <w:rFonts w:ascii="Arial" w:hAnsi="Arial" w:cs="Arial"/>
                <w:sz w:val="20"/>
                <w:lang w:val="en-CA"/>
              </w:rPr>
            </w:pPr>
            <w:r w:rsidRPr="002C1D05">
              <w:rPr>
                <w:rFonts w:ascii="Arial" w:hAnsi="Arial" w:cs="Arial"/>
                <w:color w:val="000000"/>
                <w:sz w:val="20"/>
              </w:rPr>
              <w:t>Digital Literacy</w:t>
            </w:r>
          </w:p>
        </w:tc>
        <w:tc>
          <w:tcPr>
            <w:tcW w:w="2445" w:type="dxa"/>
          </w:tcPr>
          <w:p w:rsidR="00DC0FE9" w:rsidRPr="002C1D05" w:rsidRDefault="00DC0FE9">
            <w:pPr>
              <w:pStyle w:val="BodyText"/>
              <w:rPr>
                <w:rFonts w:ascii="Arial" w:hAnsi="Arial" w:cs="Arial"/>
                <w:sz w:val="20"/>
                <w:lang w:val="en-CA"/>
              </w:rPr>
            </w:pPr>
            <w:r w:rsidRPr="002C1D05">
              <w:rPr>
                <w:rFonts w:ascii="Arial" w:hAnsi="Arial" w:cs="Arial"/>
                <w:sz w:val="20"/>
                <w:lang w:val="en-CA"/>
              </w:rPr>
              <w:t>21 hours</w:t>
            </w:r>
          </w:p>
        </w:tc>
      </w:tr>
      <w:tr w:rsidR="00DC0FE9">
        <w:tblPrEx>
          <w:tblCellMar>
            <w:top w:w="0" w:type="dxa"/>
            <w:bottom w:w="0" w:type="dxa"/>
          </w:tblCellMar>
        </w:tblPrEx>
        <w:trPr>
          <w:jc w:val="center"/>
        </w:trPr>
        <w:tc>
          <w:tcPr>
            <w:tcW w:w="1005" w:type="dxa"/>
          </w:tcPr>
          <w:p w:rsidR="00DC0FE9" w:rsidRPr="002C1D05" w:rsidRDefault="00DC0FE9">
            <w:pPr>
              <w:pStyle w:val="BodyText"/>
              <w:rPr>
                <w:rFonts w:ascii="Arial" w:hAnsi="Arial" w:cs="Arial"/>
                <w:b/>
                <w:bCs/>
                <w:sz w:val="20"/>
                <w:lang w:val="en-CA"/>
              </w:rPr>
            </w:pPr>
            <w:r w:rsidRPr="002C1D05">
              <w:rPr>
                <w:rFonts w:ascii="Arial" w:hAnsi="Arial" w:cs="Arial"/>
                <w:b/>
                <w:bCs/>
                <w:sz w:val="20"/>
                <w:lang w:val="en-CA"/>
              </w:rPr>
              <w:t>Unit 2</w:t>
            </w:r>
          </w:p>
        </w:tc>
        <w:tc>
          <w:tcPr>
            <w:tcW w:w="6660" w:type="dxa"/>
          </w:tcPr>
          <w:p w:rsidR="00DC0FE9" w:rsidRPr="002C1D05" w:rsidRDefault="00DC0FE9">
            <w:pPr>
              <w:pStyle w:val="BodyText"/>
              <w:rPr>
                <w:rFonts w:ascii="Arial" w:hAnsi="Arial" w:cs="Arial"/>
                <w:sz w:val="20"/>
                <w:lang w:val="en-CA"/>
              </w:rPr>
            </w:pPr>
            <w:r w:rsidRPr="002C1D05">
              <w:rPr>
                <w:rFonts w:ascii="Arial" w:hAnsi="Arial" w:cs="Arial"/>
                <w:color w:val="000000"/>
                <w:sz w:val="20"/>
              </w:rPr>
              <w:t>Productivity Software</w:t>
            </w:r>
          </w:p>
        </w:tc>
        <w:tc>
          <w:tcPr>
            <w:tcW w:w="2445" w:type="dxa"/>
          </w:tcPr>
          <w:p w:rsidR="00DC0FE9" w:rsidRPr="002C1D05" w:rsidRDefault="00DC0FE9">
            <w:pPr>
              <w:pStyle w:val="BodyText"/>
              <w:rPr>
                <w:rFonts w:ascii="Arial" w:hAnsi="Arial" w:cs="Arial"/>
                <w:sz w:val="20"/>
                <w:lang w:val="en-CA"/>
              </w:rPr>
            </w:pPr>
            <w:r w:rsidRPr="002C1D05">
              <w:rPr>
                <w:rFonts w:ascii="Arial" w:hAnsi="Arial" w:cs="Arial"/>
                <w:sz w:val="20"/>
                <w:lang w:val="en-CA"/>
              </w:rPr>
              <w:t>27 hours</w:t>
            </w:r>
          </w:p>
        </w:tc>
      </w:tr>
      <w:tr w:rsidR="00DC0FE9">
        <w:tblPrEx>
          <w:tblCellMar>
            <w:top w:w="0" w:type="dxa"/>
            <w:bottom w:w="0" w:type="dxa"/>
          </w:tblCellMar>
        </w:tblPrEx>
        <w:trPr>
          <w:jc w:val="center"/>
        </w:trPr>
        <w:tc>
          <w:tcPr>
            <w:tcW w:w="1005" w:type="dxa"/>
          </w:tcPr>
          <w:p w:rsidR="00DC0FE9" w:rsidRPr="002C1D05" w:rsidRDefault="00DC0FE9">
            <w:pPr>
              <w:pStyle w:val="BodyText"/>
              <w:rPr>
                <w:rFonts w:ascii="Arial" w:hAnsi="Arial" w:cs="Arial"/>
                <w:b/>
                <w:bCs/>
                <w:sz w:val="20"/>
                <w:lang w:val="en-CA"/>
              </w:rPr>
            </w:pPr>
            <w:r w:rsidRPr="002C1D05">
              <w:rPr>
                <w:rFonts w:ascii="Arial" w:hAnsi="Arial" w:cs="Arial"/>
                <w:b/>
                <w:bCs/>
                <w:sz w:val="20"/>
                <w:lang w:val="en-CA"/>
              </w:rPr>
              <w:t>Unit 3</w:t>
            </w:r>
          </w:p>
        </w:tc>
        <w:tc>
          <w:tcPr>
            <w:tcW w:w="6660" w:type="dxa"/>
          </w:tcPr>
          <w:p w:rsidR="00DC0FE9" w:rsidRPr="002C1D05" w:rsidRDefault="00DC0FE9">
            <w:pPr>
              <w:pStyle w:val="BodyText"/>
              <w:rPr>
                <w:rFonts w:ascii="Arial" w:hAnsi="Arial" w:cs="Arial"/>
                <w:sz w:val="20"/>
                <w:lang w:val="en-CA"/>
              </w:rPr>
            </w:pPr>
            <w:r w:rsidRPr="002C1D05">
              <w:rPr>
                <w:rFonts w:ascii="Arial" w:hAnsi="Arial" w:cs="Arial"/>
                <w:color w:val="000000"/>
                <w:sz w:val="20"/>
              </w:rPr>
              <w:t>Design Software</w:t>
            </w:r>
          </w:p>
        </w:tc>
        <w:tc>
          <w:tcPr>
            <w:tcW w:w="2445" w:type="dxa"/>
          </w:tcPr>
          <w:p w:rsidR="00DC0FE9" w:rsidRPr="002C1D05" w:rsidRDefault="00DC0FE9">
            <w:pPr>
              <w:pStyle w:val="BodyText"/>
              <w:rPr>
                <w:rFonts w:ascii="Arial" w:hAnsi="Arial" w:cs="Arial"/>
                <w:sz w:val="20"/>
                <w:lang w:val="en-CA"/>
              </w:rPr>
            </w:pPr>
            <w:r w:rsidRPr="002C1D05">
              <w:rPr>
                <w:rFonts w:ascii="Arial" w:hAnsi="Arial" w:cs="Arial"/>
                <w:sz w:val="20"/>
                <w:lang w:val="en-CA"/>
              </w:rPr>
              <w:t>24 hours</w:t>
            </w:r>
          </w:p>
        </w:tc>
      </w:tr>
      <w:tr w:rsidR="00DC0FE9">
        <w:tblPrEx>
          <w:tblCellMar>
            <w:top w:w="0" w:type="dxa"/>
            <w:bottom w:w="0" w:type="dxa"/>
          </w:tblCellMar>
        </w:tblPrEx>
        <w:trPr>
          <w:jc w:val="center"/>
        </w:trPr>
        <w:tc>
          <w:tcPr>
            <w:tcW w:w="1005" w:type="dxa"/>
          </w:tcPr>
          <w:p w:rsidR="00DC0FE9" w:rsidRPr="002C1D05" w:rsidRDefault="00DC0FE9">
            <w:pPr>
              <w:pStyle w:val="BodyText"/>
              <w:rPr>
                <w:rFonts w:ascii="Arial" w:hAnsi="Arial" w:cs="Arial"/>
                <w:b/>
                <w:bCs/>
                <w:sz w:val="20"/>
                <w:lang w:val="en-CA"/>
              </w:rPr>
            </w:pPr>
            <w:r w:rsidRPr="002C1D05">
              <w:rPr>
                <w:rFonts w:ascii="Arial" w:hAnsi="Arial" w:cs="Arial"/>
                <w:b/>
                <w:bCs/>
                <w:sz w:val="20"/>
                <w:lang w:val="en-CA"/>
              </w:rPr>
              <w:t>Unit 4</w:t>
            </w:r>
          </w:p>
        </w:tc>
        <w:tc>
          <w:tcPr>
            <w:tcW w:w="6660" w:type="dxa"/>
          </w:tcPr>
          <w:p w:rsidR="00DC0FE9" w:rsidRPr="002C1D05" w:rsidRDefault="00DC0FE9">
            <w:pPr>
              <w:pStyle w:val="BodyText"/>
              <w:rPr>
                <w:rFonts w:ascii="Arial" w:hAnsi="Arial" w:cs="Arial"/>
                <w:sz w:val="20"/>
                <w:lang w:val="en-CA"/>
              </w:rPr>
            </w:pPr>
            <w:r w:rsidRPr="002C1D05">
              <w:rPr>
                <w:rFonts w:ascii="Arial" w:hAnsi="Arial" w:cs="Arial"/>
                <w:color w:val="000000"/>
                <w:sz w:val="20"/>
              </w:rPr>
              <w:t>Business Communications</w:t>
            </w:r>
          </w:p>
        </w:tc>
        <w:tc>
          <w:tcPr>
            <w:tcW w:w="2445" w:type="dxa"/>
          </w:tcPr>
          <w:p w:rsidR="00DC0FE9" w:rsidRPr="002C1D05" w:rsidRDefault="00DC0FE9">
            <w:pPr>
              <w:pStyle w:val="BodyText"/>
              <w:rPr>
                <w:rFonts w:ascii="Arial" w:hAnsi="Arial" w:cs="Arial"/>
                <w:sz w:val="20"/>
                <w:lang w:val="en-CA"/>
              </w:rPr>
            </w:pPr>
            <w:r w:rsidRPr="002C1D05">
              <w:rPr>
                <w:rFonts w:ascii="Arial" w:hAnsi="Arial" w:cs="Arial"/>
                <w:sz w:val="20"/>
                <w:lang w:val="en-CA"/>
              </w:rPr>
              <w:t>20 hours</w:t>
            </w:r>
          </w:p>
        </w:tc>
      </w:tr>
      <w:tr w:rsidR="00DC0FE9">
        <w:tblPrEx>
          <w:tblCellMar>
            <w:top w:w="0" w:type="dxa"/>
            <w:bottom w:w="0" w:type="dxa"/>
          </w:tblCellMar>
        </w:tblPrEx>
        <w:trPr>
          <w:jc w:val="center"/>
        </w:trPr>
        <w:tc>
          <w:tcPr>
            <w:tcW w:w="1005" w:type="dxa"/>
          </w:tcPr>
          <w:p w:rsidR="00DC0FE9" w:rsidRPr="002C1D05" w:rsidRDefault="00DC0FE9">
            <w:pPr>
              <w:pStyle w:val="BodyText"/>
              <w:rPr>
                <w:rFonts w:ascii="Arial" w:hAnsi="Arial" w:cs="Arial"/>
                <w:b/>
                <w:bCs/>
                <w:sz w:val="20"/>
                <w:lang w:val="en-CA"/>
              </w:rPr>
            </w:pPr>
            <w:r w:rsidRPr="002C1D05">
              <w:rPr>
                <w:rFonts w:ascii="Arial" w:hAnsi="Arial" w:cs="Arial"/>
                <w:b/>
                <w:bCs/>
                <w:sz w:val="20"/>
                <w:lang w:val="en-CA"/>
              </w:rPr>
              <w:t>Unit 5</w:t>
            </w:r>
          </w:p>
        </w:tc>
        <w:tc>
          <w:tcPr>
            <w:tcW w:w="6660" w:type="dxa"/>
          </w:tcPr>
          <w:p w:rsidR="00DC0FE9" w:rsidRPr="002C1D05" w:rsidRDefault="00DC0FE9">
            <w:pPr>
              <w:pStyle w:val="BodyText"/>
              <w:rPr>
                <w:rFonts w:ascii="Arial" w:hAnsi="Arial" w:cs="Arial"/>
                <w:sz w:val="20"/>
                <w:lang w:val="en-CA"/>
              </w:rPr>
            </w:pPr>
            <w:r w:rsidRPr="002C1D05">
              <w:rPr>
                <w:rFonts w:ascii="Arial" w:hAnsi="Arial" w:cs="Arial"/>
                <w:color w:val="000000"/>
                <w:sz w:val="20"/>
              </w:rPr>
              <w:t>Ethics and Issues in Information and Communication Technology</w:t>
            </w:r>
          </w:p>
        </w:tc>
        <w:tc>
          <w:tcPr>
            <w:tcW w:w="2445" w:type="dxa"/>
          </w:tcPr>
          <w:p w:rsidR="00DC0FE9" w:rsidRPr="002C1D05" w:rsidRDefault="00DC0FE9">
            <w:pPr>
              <w:pStyle w:val="BodyText"/>
              <w:rPr>
                <w:rFonts w:ascii="Arial" w:hAnsi="Arial" w:cs="Arial"/>
                <w:sz w:val="20"/>
                <w:lang w:val="en-CA"/>
              </w:rPr>
            </w:pPr>
            <w:r w:rsidRPr="002C1D05">
              <w:rPr>
                <w:rFonts w:ascii="Arial" w:hAnsi="Arial" w:cs="Arial"/>
                <w:sz w:val="20"/>
                <w:lang w:val="en-CA"/>
              </w:rPr>
              <w:t>18 hours</w:t>
            </w:r>
          </w:p>
        </w:tc>
      </w:tr>
    </w:tbl>
    <w:p w:rsidR="00DC0FE9" w:rsidRPr="00635593" w:rsidRDefault="00DC0FE9">
      <w:pPr>
        <w:pStyle w:val="BodyText"/>
        <w:numPr>
          <w:ilvl w:val="0"/>
          <w:numId w:val="1"/>
        </w:numPr>
        <w:rPr>
          <w:rFonts w:ascii="Arial" w:hAnsi="Arial" w:cs="Arial"/>
          <w:i/>
          <w:sz w:val="20"/>
          <w:lang w:val="en-CA"/>
        </w:rPr>
      </w:pPr>
      <w:r w:rsidRPr="00635593">
        <w:rPr>
          <w:rFonts w:ascii="Arial" w:hAnsi="Arial" w:cs="Arial"/>
          <w:i/>
          <w:sz w:val="20"/>
          <w:lang w:val="en-CA"/>
        </w:rPr>
        <w:t>Units may not be taught exactly in this order; some units may overlap each other</w:t>
      </w:r>
    </w:p>
    <w:p w:rsidR="00DC0FE9" w:rsidRDefault="00DC0FE9">
      <w:pPr>
        <w:pStyle w:val="NormalWeb"/>
        <w:rPr>
          <w:rFonts w:ascii="Arial" w:hAnsi="Arial" w:cs="Arial"/>
          <w:sz w:val="22"/>
        </w:rPr>
      </w:pPr>
      <w:r>
        <w:rPr>
          <w:rFonts w:ascii="Arial" w:hAnsi="Arial" w:cs="Arial"/>
          <w:b/>
          <w:sz w:val="22"/>
        </w:rPr>
        <w:t>Overall Curriculum Expectations:</w:t>
      </w:r>
      <w:r>
        <w:rPr>
          <w:rFonts w:ascii="Arial" w:hAnsi="Arial" w:cs="Arial"/>
          <w:sz w:val="22"/>
        </w:rPr>
        <w:t xml:space="preserve"> </w:t>
      </w:r>
    </w:p>
    <w:p w:rsidR="00DC0FE9" w:rsidRPr="002C1D05" w:rsidRDefault="00DC0FE9">
      <w:pPr>
        <w:pStyle w:val="BodyText"/>
        <w:rPr>
          <w:rFonts w:ascii="Arial" w:hAnsi="Arial" w:cs="Arial"/>
          <w:sz w:val="20"/>
        </w:rPr>
      </w:pPr>
      <w:r w:rsidRPr="002C1D05">
        <w:rPr>
          <w:rFonts w:ascii="Arial" w:hAnsi="Arial" w:cs="Arial"/>
          <w:sz w:val="20"/>
        </w:rPr>
        <w:t>By the end of each unit and/or this course, students will be able to demonstrate or have knowledge of the following:</w:t>
      </w:r>
    </w:p>
    <w:p w:rsidR="00DC0FE9" w:rsidRDefault="00DC0FE9">
      <w:pPr>
        <w:pStyle w:val="BodyText"/>
        <w:rPr>
          <w:rFonts w:ascii="Arial" w:hAnsi="Arial" w:cs="Arial"/>
          <w:lang w:val="en-CA"/>
        </w:rPr>
      </w:pPr>
    </w:p>
    <w:p w:rsidR="00DC0FE9" w:rsidRDefault="00DC0FE9">
      <w:pPr>
        <w:pStyle w:val="BodyText"/>
        <w:rPr>
          <w:rFonts w:ascii="Arial" w:hAnsi="Arial" w:cs="Arial"/>
          <w:b/>
          <w:szCs w:val="22"/>
          <w:lang w:val="en-CA"/>
        </w:rPr>
      </w:pPr>
      <w:r>
        <w:rPr>
          <w:rFonts w:ascii="Arial" w:hAnsi="Arial" w:cs="Arial"/>
          <w:b/>
          <w:szCs w:val="22"/>
          <w:lang w:val="en-CA"/>
        </w:rPr>
        <w:t>Unit 1</w:t>
      </w:r>
      <w:r>
        <w:rPr>
          <w:rFonts w:ascii="Arial" w:hAnsi="Arial" w:cs="Arial"/>
          <w:color w:val="000000"/>
          <w:szCs w:val="22"/>
        </w:rPr>
        <w:t xml:space="preserve"> </w:t>
      </w:r>
      <w:r>
        <w:rPr>
          <w:rFonts w:ascii="Arial" w:hAnsi="Arial" w:cs="Arial"/>
          <w:b/>
          <w:color w:val="000000"/>
          <w:szCs w:val="22"/>
        </w:rPr>
        <w:t>Digital Literacy</w:t>
      </w:r>
    </w:p>
    <w:p w:rsidR="00DC0FE9" w:rsidRPr="002C1D05" w:rsidRDefault="00DC0FE9">
      <w:pPr>
        <w:numPr>
          <w:ilvl w:val="0"/>
          <w:numId w:val="5"/>
        </w:numPr>
        <w:rPr>
          <w:rFonts w:ascii="Arial" w:eastAsia="Arial Unicode MS" w:hAnsi="Arial" w:cs="Arial"/>
          <w:color w:val="000000"/>
        </w:rPr>
      </w:pPr>
      <w:r w:rsidRPr="002C1D05">
        <w:rPr>
          <w:rFonts w:ascii="Arial" w:hAnsi="Arial" w:cs="Arial"/>
          <w:color w:val="000000"/>
        </w:rPr>
        <w:t>Terminology</w:t>
      </w:r>
    </w:p>
    <w:p w:rsidR="00DC0FE9" w:rsidRPr="002C1D05" w:rsidRDefault="00DC0FE9">
      <w:pPr>
        <w:numPr>
          <w:ilvl w:val="0"/>
          <w:numId w:val="5"/>
        </w:numPr>
        <w:rPr>
          <w:rFonts w:ascii="Arial" w:hAnsi="Arial" w:cs="Arial"/>
          <w:color w:val="000000"/>
        </w:rPr>
      </w:pPr>
      <w:r w:rsidRPr="002C1D05">
        <w:rPr>
          <w:rFonts w:ascii="Arial" w:hAnsi="Arial" w:cs="Arial"/>
          <w:color w:val="000000"/>
        </w:rPr>
        <w:t>The Computer Workstation</w:t>
      </w:r>
    </w:p>
    <w:p w:rsidR="00DC0FE9" w:rsidRPr="002C1D05" w:rsidRDefault="00DC0FE9">
      <w:pPr>
        <w:numPr>
          <w:ilvl w:val="0"/>
          <w:numId w:val="5"/>
        </w:numPr>
        <w:rPr>
          <w:rFonts w:ascii="Arial" w:hAnsi="Arial" w:cs="Arial"/>
          <w:color w:val="000000"/>
        </w:rPr>
      </w:pPr>
      <w:r w:rsidRPr="002C1D05">
        <w:rPr>
          <w:rFonts w:ascii="Arial" w:hAnsi="Arial" w:cs="Arial"/>
          <w:color w:val="000000"/>
        </w:rPr>
        <w:t>File Management</w:t>
      </w:r>
    </w:p>
    <w:p w:rsidR="00DC0FE9" w:rsidRPr="002C1D05" w:rsidRDefault="00DC0FE9">
      <w:pPr>
        <w:numPr>
          <w:ilvl w:val="0"/>
          <w:numId w:val="5"/>
        </w:numPr>
        <w:rPr>
          <w:rFonts w:ascii="Arial" w:hAnsi="Arial" w:cs="Arial"/>
          <w:color w:val="000000"/>
        </w:rPr>
      </w:pPr>
      <w:r w:rsidRPr="002C1D05">
        <w:rPr>
          <w:rFonts w:ascii="Arial" w:hAnsi="Arial" w:cs="Arial"/>
          <w:color w:val="000000"/>
        </w:rPr>
        <w:t>The Internet</w:t>
      </w:r>
    </w:p>
    <w:p w:rsidR="00DC0FE9" w:rsidRPr="002C1D05" w:rsidRDefault="00DC0FE9">
      <w:pPr>
        <w:numPr>
          <w:ilvl w:val="0"/>
          <w:numId w:val="5"/>
        </w:numPr>
        <w:rPr>
          <w:rFonts w:ascii="Arial" w:hAnsi="Arial" w:cs="Arial"/>
          <w:color w:val="000000"/>
        </w:rPr>
      </w:pPr>
      <w:r w:rsidRPr="002C1D05">
        <w:rPr>
          <w:rFonts w:ascii="Arial" w:hAnsi="Arial" w:cs="Arial"/>
          <w:color w:val="000000"/>
        </w:rPr>
        <w:t>Electronic Research</w:t>
      </w:r>
    </w:p>
    <w:p w:rsidR="00DC0FE9" w:rsidRDefault="00DC0FE9">
      <w:pPr>
        <w:ind w:left="360"/>
        <w:rPr>
          <w:rFonts w:ascii="Arial" w:hAnsi="Arial" w:cs="Arial"/>
          <w:color w:val="000000"/>
          <w:sz w:val="22"/>
          <w:szCs w:val="22"/>
        </w:rPr>
      </w:pPr>
    </w:p>
    <w:p w:rsidR="00DC0FE9" w:rsidRDefault="00DC0FE9">
      <w:pPr>
        <w:pStyle w:val="BodyText"/>
        <w:rPr>
          <w:rFonts w:ascii="Arial" w:hAnsi="Arial" w:cs="Arial"/>
          <w:b/>
          <w:szCs w:val="22"/>
          <w:lang w:val="en-CA"/>
        </w:rPr>
      </w:pPr>
      <w:r>
        <w:rPr>
          <w:rFonts w:ascii="Arial" w:hAnsi="Arial" w:cs="Arial"/>
          <w:b/>
          <w:szCs w:val="22"/>
          <w:lang w:val="en-CA"/>
        </w:rPr>
        <w:t>Unit 2</w:t>
      </w:r>
      <w:r>
        <w:rPr>
          <w:rFonts w:ascii="Arial" w:hAnsi="Arial" w:cs="Arial"/>
          <w:color w:val="000000"/>
          <w:szCs w:val="22"/>
        </w:rPr>
        <w:t xml:space="preserve"> </w:t>
      </w:r>
      <w:r>
        <w:rPr>
          <w:rFonts w:ascii="Arial" w:hAnsi="Arial" w:cs="Arial"/>
          <w:b/>
          <w:color w:val="000000"/>
          <w:szCs w:val="22"/>
        </w:rPr>
        <w:t>Productivity Software</w:t>
      </w:r>
    </w:p>
    <w:p w:rsidR="00DC0FE9" w:rsidRPr="002C1D05" w:rsidRDefault="00DC0FE9">
      <w:pPr>
        <w:numPr>
          <w:ilvl w:val="0"/>
          <w:numId w:val="6"/>
        </w:numPr>
        <w:rPr>
          <w:rFonts w:ascii="Arial" w:eastAsia="Arial Unicode MS" w:hAnsi="Arial" w:cs="Arial"/>
          <w:color w:val="000000"/>
        </w:rPr>
      </w:pPr>
      <w:r w:rsidRPr="002C1D05">
        <w:rPr>
          <w:rFonts w:ascii="Arial" w:hAnsi="Arial" w:cs="Arial"/>
          <w:color w:val="000000"/>
        </w:rPr>
        <w:t>Word Processing</w:t>
      </w:r>
    </w:p>
    <w:p w:rsidR="00DC0FE9" w:rsidRPr="002C1D05" w:rsidRDefault="00DC0FE9">
      <w:pPr>
        <w:numPr>
          <w:ilvl w:val="0"/>
          <w:numId w:val="6"/>
        </w:numPr>
        <w:rPr>
          <w:rFonts w:ascii="Arial" w:hAnsi="Arial" w:cs="Arial"/>
          <w:color w:val="000000"/>
        </w:rPr>
      </w:pPr>
      <w:r w:rsidRPr="002C1D05">
        <w:rPr>
          <w:rFonts w:ascii="Arial" w:hAnsi="Arial" w:cs="Arial"/>
          <w:color w:val="000000"/>
        </w:rPr>
        <w:lastRenderedPageBreak/>
        <w:t>Spreadsheet</w:t>
      </w:r>
    </w:p>
    <w:p w:rsidR="00DC0FE9" w:rsidRPr="002C1D05" w:rsidRDefault="00DC0FE9" w:rsidP="00DC0FE9">
      <w:pPr>
        <w:numPr>
          <w:ilvl w:val="0"/>
          <w:numId w:val="6"/>
        </w:numPr>
        <w:rPr>
          <w:rFonts w:ascii="Arial" w:hAnsi="Arial" w:cs="Arial"/>
        </w:rPr>
      </w:pPr>
      <w:r w:rsidRPr="002C1D05">
        <w:rPr>
          <w:rFonts w:ascii="Arial" w:hAnsi="Arial"/>
        </w:rPr>
        <w:t>Database</w:t>
      </w:r>
    </w:p>
    <w:p w:rsidR="00DC0FE9" w:rsidRPr="00972CA7" w:rsidRDefault="00DC0FE9" w:rsidP="00DC0FE9">
      <w:pPr>
        <w:ind w:left="360"/>
        <w:rPr>
          <w:rFonts w:ascii="Arial" w:hAnsi="Arial" w:cs="Arial"/>
          <w:color w:val="000000"/>
          <w:sz w:val="22"/>
          <w:szCs w:val="22"/>
        </w:rPr>
      </w:pPr>
    </w:p>
    <w:p w:rsidR="00DC0FE9" w:rsidRDefault="00DC0FE9">
      <w:pPr>
        <w:pStyle w:val="BodyText"/>
        <w:rPr>
          <w:rFonts w:ascii="Arial" w:hAnsi="Arial" w:cs="Arial"/>
          <w:b/>
          <w:color w:val="000000"/>
          <w:szCs w:val="22"/>
        </w:rPr>
      </w:pPr>
      <w:r>
        <w:rPr>
          <w:rFonts w:ascii="Arial" w:hAnsi="Arial" w:cs="Arial"/>
          <w:b/>
          <w:szCs w:val="22"/>
          <w:lang w:val="en-CA"/>
        </w:rPr>
        <w:t xml:space="preserve">Unit 3 </w:t>
      </w:r>
      <w:r>
        <w:rPr>
          <w:rFonts w:ascii="Arial" w:hAnsi="Arial" w:cs="Arial"/>
          <w:b/>
          <w:color w:val="000000"/>
          <w:szCs w:val="22"/>
        </w:rPr>
        <w:t>Design Software</w:t>
      </w:r>
    </w:p>
    <w:p w:rsidR="00DC0FE9" w:rsidRPr="002C1D05" w:rsidRDefault="00DC0FE9">
      <w:pPr>
        <w:numPr>
          <w:ilvl w:val="0"/>
          <w:numId w:val="7"/>
        </w:numPr>
        <w:rPr>
          <w:rFonts w:ascii="Arial" w:eastAsia="Arial Unicode MS" w:hAnsi="Arial" w:cs="Arial"/>
          <w:color w:val="000000"/>
        </w:rPr>
      </w:pPr>
      <w:r w:rsidRPr="002C1D05">
        <w:rPr>
          <w:rFonts w:ascii="Arial" w:hAnsi="Arial" w:cs="Arial"/>
          <w:color w:val="000000"/>
        </w:rPr>
        <w:t>Presentations</w:t>
      </w:r>
    </w:p>
    <w:p w:rsidR="00DC0FE9" w:rsidRPr="002C1D05" w:rsidRDefault="00DC0FE9">
      <w:pPr>
        <w:numPr>
          <w:ilvl w:val="0"/>
          <w:numId w:val="7"/>
        </w:numPr>
        <w:rPr>
          <w:rFonts w:ascii="Arial" w:hAnsi="Arial" w:cs="Arial"/>
          <w:color w:val="000000"/>
        </w:rPr>
      </w:pPr>
      <w:r w:rsidRPr="002C1D05">
        <w:rPr>
          <w:rFonts w:ascii="Arial" w:hAnsi="Arial" w:cs="Arial"/>
          <w:color w:val="000000"/>
        </w:rPr>
        <w:t>Desktop Publishing</w:t>
      </w:r>
    </w:p>
    <w:p w:rsidR="00DC0FE9" w:rsidRPr="002C1D05" w:rsidRDefault="00DC0FE9">
      <w:pPr>
        <w:numPr>
          <w:ilvl w:val="0"/>
          <w:numId w:val="7"/>
        </w:numPr>
        <w:rPr>
          <w:rFonts w:ascii="Arial" w:hAnsi="Arial" w:cs="Arial"/>
          <w:color w:val="000000"/>
        </w:rPr>
      </w:pPr>
      <w:r w:rsidRPr="002C1D05">
        <w:rPr>
          <w:rFonts w:ascii="Arial" w:hAnsi="Arial" w:cs="Arial"/>
          <w:color w:val="000000"/>
        </w:rPr>
        <w:t>Web-Page Development</w:t>
      </w:r>
    </w:p>
    <w:p w:rsidR="00DC0FE9" w:rsidRDefault="00DC0FE9">
      <w:pPr>
        <w:pStyle w:val="BodyText"/>
        <w:rPr>
          <w:rFonts w:ascii="Arial" w:hAnsi="Arial" w:cs="Arial"/>
          <w:b/>
          <w:szCs w:val="22"/>
          <w:lang w:val="en-CA"/>
        </w:rPr>
      </w:pPr>
    </w:p>
    <w:p w:rsidR="00DC0FE9" w:rsidRDefault="00DC0FE9">
      <w:pPr>
        <w:pStyle w:val="BodyText"/>
        <w:rPr>
          <w:rFonts w:ascii="Arial" w:hAnsi="Arial" w:cs="Arial"/>
          <w:b/>
          <w:szCs w:val="22"/>
          <w:lang w:val="en-CA"/>
        </w:rPr>
      </w:pPr>
    </w:p>
    <w:p w:rsidR="00DC0FE9" w:rsidRDefault="00DC0FE9">
      <w:pPr>
        <w:pStyle w:val="BodyText"/>
        <w:rPr>
          <w:rFonts w:ascii="Arial" w:hAnsi="Arial" w:cs="Arial"/>
          <w:b/>
          <w:szCs w:val="22"/>
          <w:lang w:val="en-CA"/>
        </w:rPr>
      </w:pPr>
    </w:p>
    <w:p w:rsidR="00DC0FE9" w:rsidRDefault="00DC0FE9">
      <w:pPr>
        <w:pStyle w:val="BodyText"/>
        <w:rPr>
          <w:rFonts w:ascii="Arial" w:hAnsi="Arial" w:cs="Arial"/>
          <w:b/>
          <w:color w:val="000000"/>
          <w:szCs w:val="22"/>
        </w:rPr>
      </w:pPr>
      <w:r>
        <w:rPr>
          <w:rFonts w:ascii="Arial" w:hAnsi="Arial" w:cs="Arial"/>
          <w:b/>
          <w:szCs w:val="22"/>
          <w:lang w:val="en-CA"/>
        </w:rPr>
        <w:t>Unit 4</w:t>
      </w:r>
      <w:r>
        <w:rPr>
          <w:rFonts w:ascii="Arial" w:hAnsi="Arial" w:cs="Arial"/>
          <w:color w:val="000000"/>
          <w:szCs w:val="22"/>
        </w:rPr>
        <w:t xml:space="preserve"> </w:t>
      </w:r>
      <w:r>
        <w:rPr>
          <w:rFonts w:ascii="Arial" w:hAnsi="Arial" w:cs="Arial"/>
          <w:b/>
          <w:color w:val="000000"/>
          <w:szCs w:val="22"/>
        </w:rPr>
        <w:t>Business Communications</w:t>
      </w:r>
    </w:p>
    <w:p w:rsidR="00DC0FE9" w:rsidRPr="002C1D05" w:rsidRDefault="00DC0FE9">
      <w:pPr>
        <w:numPr>
          <w:ilvl w:val="0"/>
          <w:numId w:val="8"/>
        </w:numPr>
        <w:rPr>
          <w:rFonts w:ascii="Arial" w:eastAsia="Arial Unicode MS" w:hAnsi="Arial" w:cs="Arial"/>
          <w:color w:val="000000"/>
        </w:rPr>
      </w:pPr>
      <w:r w:rsidRPr="002C1D05">
        <w:rPr>
          <w:rFonts w:ascii="Arial" w:hAnsi="Arial" w:cs="Arial"/>
          <w:color w:val="000000"/>
        </w:rPr>
        <w:t>Business Communications Standards</w:t>
      </w:r>
    </w:p>
    <w:p w:rsidR="00DC0FE9" w:rsidRPr="002C1D05" w:rsidRDefault="00DC0FE9">
      <w:pPr>
        <w:numPr>
          <w:ilvl w:val="0"/>
          <w:numId w:val="8"/>
        </w:numPr>
        <w:rPr>
          <w:rFonts w:ascii="Arial" w:hAnsi="Arial" w:cs="Arial"/>
          <w:color w:val="000000"/>
        </w:rPr>
      </w:pPr>
      <w:r w:rsidRPr="002C1D05">
        <w:rPr>
          <w:rFonts w:ascii="Arial" w:hAnsi="Arial" w:cs="Arial"/>
          <w:color w:val="000000"/>
        </w:rPr>
        <w:t>Electronic Communication</w:t>
      </w:r>
    </w:p>
    <w:p w:rsidR="00DC0FE9" w:rsidRPr="002C1D05" w:rsidRDefault="00DC0FE9">
      <w:pPr>
        <w:numPr>
          <w:ilvl w:val="0"/>
          <w:numId w:val="8"/>
        </w:numPr>
        <w:rPr>
          <w:rFonts w:ascii="Arial" w:hAnsi="Arial" w:cs="Arial"/>
          <w:color w:val="000000"/>
        </w:rPr>
      </w:pPr>
      <w:r w:rsidRPr="002C1D05">
        <w:rPr>
          <w:rFonts w:ascii="Arial" w:hAnsi="Arial" w:cs="Arial"/>
          <w:color w:val="000000"/>
        </w:rPr>
        <w:t>Portfolio</w:t>
      </w:r>
    </w:p>
    <w:p w:rsidR="00DC0FE9" w:rsidRDefault="00DC0FE9">
      <w:pPr>
        <w:pStyle w:val="BodyText"/>
        <w:rPr>
          <w:rFonts w:ascii="Arial" w:hAnsi="Arial" w:cs="Arial"/>
          <w:b/>
          <w:lang w:val="en-CA"/>
        </w:rPr>
      </w:pPr>
    </w:p>
    <w:p w:rsidR="00DC0FE9" w:rsidRDefault="00DC0FE9">
      <w:pPr>
        <w:pStyle w:val="BodyText"/>
        <w:rPr>
          <w:rFonts w:ascii="Arial" w:hAnsi="Arial" w:cs="Arial"/>
          <w:b/>
          <w:sz w:val="20"/>
          <w:lang w:val="en-CA"/>
        </w:rPr>
      </w:pPr>
      <w:r>
        <w:rPr>
          <w:rFonts w:ascii="Arial" w:hAnsi="Arial" w:cs="Arial"/>
          <w:b/>
          <w:sz w:val="20"/>
          <w:lang w:val="en-CA"/>
        </w:rPr>
        <w:t>Unit 5</w:t>
      </w:r>
      <w:r>
        <w:rPr>
          <w:rFonts w:ascii="Arial" w:hAnsi="Arial" w:cs="Arial"/>
          <w:b/>
          <w:color w:val="000000"/>
          <w:sz w:val="20"/>
        </w:rPr>
        <w:t xml:space="preserve"> Ethics and Issues in Information and Communication Technology</w:t>
      </w:r>
    </w:p>
    <w:p w:rsidR="00DC0FE9" w:rsidRDefault="00DC0FE9">
      <w:pPr>
        <w:numPr>
          <w:ilvl w:val="0"/>
          <w:numId w:val="9"/>
        </w:numPr>
        <w:rPr>
          <w:rFonts w:ascii="Arial" w:eastAsia="Arial Unicode MS" w:hAnsi="Arial" w:cs="Arial"/>
          <w:color w:val="000000"/>
        </w:rPr>
      </w:pPr>
      <w:r>
        <w:rPr>
          <w:rFonts w:ascii="Arial" w:hAnsi="Arial" w:cs="Arial"/>
          <w:color w:val="000000"/>
        </w:rPr>
        <w:t>Legal, Social, and Ethical Issues</w:t>
      </w:r>
    </w:p>
    <w:p w:rsidR="00DC0FE9" w:rsidRDefault="00DC0FE9">
      <w:pPr>
        <w:numPr>
          <w:ilvl w:val="0"/>
          <w:numId w:val="9"/>
        </w:numPr>
        <w:rPr>
          <w:rFonts w:ascii="Arial" w:hAnsi="Arial" w:cs="Arial"/>
          <w:color w:val="000000"/>
        </w:rPr>
      </w:pPr>
      <w:r>
        <w:rPr>
          <w:rFonts w:ascii="Arial" w:hAnsi="Arial" w:cs="Arial"/>
          <w:color w:val="000000"/>
        </w:rPr>
        <w:t>Privacy and Security Issues</w:t>
      </w:r>
    </w:p>
    <w:p w:rsidR="00DC0FE9" w:rsidRDefault="00DC0FE9">
      <w:pPr>
        <w:numPr>
          <w:ilvl w:val="0"/>
          <w:numId w:val="9"/>
        </w:numPr>
        <w:rPr>
          <w:rFonts w:ascii="Arial" w:hAnsi="Arial" w:cs="Arial"/>
          <w:color w:val="000000"/>
        </w:rPr>
      </w:pPr>
      <w:r>
        <w:rPr>
          <w:rFonts w:ascii="Arial" w:hAnsi="Arial" w:cs="Arial"/>
          <w:color w:val="000000"/>
        </w:rPr>
        <w:t>Health and Environmental Issues</w:t>
      </w:r>
    </w:p>
    <w:p w:rsidR="00DC0FE9" w:rsidRDefault="00DC0FE9">
      <w:pPr>
        <w:pStyle w:val="BodyText"/>
        <w:rPr>
          <w:rFonts w:ascii="Arial" w:hAnsi="Arial" w:cs="Arial"/>
          <w:b/>
          <w:sz w:val="20"/>
          <w:lang w:val="en-CA"/>
        </w:rPr>
      </w:pPr>
    </w:p>
    <w:p w:rsidR="00DC0FE9" w:rsidRDefault="00DC0FE9">
      <w:pPr>
        <w:pStyle w:val="BodyText"/>
        <w:rPr>
          <w:rFonts w:ascii="Arial" w:hAnsi="Arial" w:cs="Arial"/>
          <w:b/>
          <w:sz w:val="20"/>
          <w:lang w:val="en-CA"/>
        </w:rPr>
      </w:pPr>
    </w:p>
    <w:p w:rsidR="00DC0FE9" w:rsidRDefault="00DC0FE9">
      <w:pPr>
        <w:pStyle w:val="BodyText"/>
        <w:rPr>
          <w:rFonts w:ascii="Arial" w:hAnsi="Arial" w:cs="Arial"/>
          <w:b/>
          <w:sz w:val="24"/>
          <w:lang w:val="en-CA"/>
        </w:rPr>
      </w:pPr>
      <w:r>
        <w:rPr>
          <w:rFonts w:ascii="Arial" w:hAnsi="Arial" w:cs="Arial"/>
          <w:b/>
          <w:sz w:val="24"/>
          <w:lang w:val="en-CA"/>
        </w:rPr>
        <w:t>Achievement Category Weightings</w:t>
      </w:r>
    </w:p>
    <w:p w:rsidR="00DC0FE9" w:rsidRDefault="00DC0FE9">
      <w:pPr>
        <w:pStyle w:val="BodyText"/>
        <w:rPr>
          <w:rFonts w:ascii="Arial" w:hAnsi="Arial" w:cs="Arial"/>
          <w:b/>
          <w:sz w:val="24"/>
          <w:lang w:val="en-CA"/>
        </w:rPr>
      </w:pPr>
    </w:p>
    <w:tbl>
      <w:tblPr>
        <w:tblW w:w="0" w:type="auto"/>
        <w:tblInd w:w="-13" w:type="dxa"/>
        <w:tblLayout w:type="fixed"/>
        <w:tblCellMar>
          <w:left w:w="0" w:type="dxa"/>
          <w:right w:w="0" w:type="dxa"/>
        </w:tblCellMar>
        <w:tblLook w:val="0000" w:firstRow="0" w:lastRow="0" w:firstColumn="0" w:lastColumn="0" w:noHBand="0" w:noVBand="0"/>
      </w:tblPr>
      <w:tblGrid>
        <w:gridCol w:w="2600"/>
        <w:gridCol w:w="2380"/>
        <w:gridCol w:w="2380"/>
        <w:gridCol w:w="2380"/>
      </w:tblGrid>
      <w:tr w:rsidR="00DC0FE9">
        <w:tblPrEx>
          <w:tblCellMar>
            <w:top w:w="0" w:type="dxa"/>
            <w:left w:w="0" w:type="dxa"/>
            <w:bottom w:w="0" w:type="dxa"/>
            <w:right w:w="0" w:type="dxa"/>
          </w:tblCellMar>
        </w:tblPrEx>
        <w:trPr>
          <w:trHeight w:val="255"/>
        </w:trPr>
        <w:tc>
          <w:tcPr>
            <w:tcW w:w="2600" w:type="dxa"/>
            <w:tcBorders>
              <w:top w:val="single" w:sz="4" w:space="0" w:color="auto"/>
              <w:left w:val="single" w:sz="4" w:space="0" w:color="auto"/>
              <w:bottom w:val="single" w:sz="4" w:space="0" w:color="auto"/>
              <w:right w:val="single" w:sz="4" w:space="0" w:color="auto"/>
            </w:tcBorders>
            <w:vAlign w:val="bottom"/>
          </w:tcPr>
          <w:p w:rsidR="00DC0FE9" w:rsidRDefault="00DC0FE9">
            <w:pPr>
              <w:jc w:val="center"/>
              <w:rPr>
                <w:rFonts w:ascii="Arial" w:eastAsia="Arial Unicode MS" w:hAnsi="Arial" w:cs="Arial"/>
                <w:b/>
              </w:rPr>
            </w:pPr>
            <w:r>
              <w:rPr>
                <w:rFonts w:ascii="Arial" w:hAnsi="Arial" w:cs="Arial"/>
                <w:b/>
              </w:rPr>
              <w:t>Knowledge/Understanding</w:t>
            </w:r>
          </w:p>
        </w:tc>
        <w:tc>
          <w:tcPr>
            <w:tcW w:w="2380" w:type="dxa"/>
            <w:tcBorders>
              <w:top w:val="single" w:sz="4" w:space="0" w:color="auto"/>
              <w:left w:val="nil"/>
              <w:bottom w:val="single" w:sz="4" w:space="0" w:color="auto"/>
              <w:right w:val="single" w:sz="4" w:space="0" w:color="auto"/>
            </w:tcBorders>
            <w:vAlign w:val="bottom"/>
          </w:tcPr>
          <w:p w:rsidR="00DC0FE9" w:rsidRDefault="00DC0FE9">
            <w:pPr>
              <w:jc w:val="center"/>
              <w:rPr>
                <w:rFonts w:ascii="Arial" w:eastAsia="Arial Unicode MS" w:hAnsi="Arial" w:cs="Arial"/>
                <w:b/>
              </w:rPr>
            </w:pPr>
            <w:r>
              <w:rPr>
                <w:rFonts w:ascii="Arial" w:hAnsi="Arial" w:cs="Arial"/>
                <w:b/>
              </w:rPr>
              <w:t>Thinking/Inquiry</w:t>
            </w:r>
          </w:p>
        </w:tc>
        <w:tc>
          <w:tcPr>
            <w:tcW w:w="2380" w:type="dxa"/>
            <w:tcBorders>
              <w:top w:val="single" w:sz="4" w:space="0" w:color="auto"/>
              <w:left w:val="nil"/>
              <w:bottom w:val="single" w:sz="4" w:space="0" w:color="auto"/>
              <w:right w:val="single" w:sz="4" w:space="0" w:color="auto"/>
            </w:tcBorders>
            <w:vAlign w:val="bottom"/>
          </w:tcPr>
          <w:p w:rsidR="00DC0FE9" w:rsidRDefault="00DC0FE9">
            <w:pPr>
              <w:jc w:val="center"/>
              <w:rPr>
                <w:rFonts w:ascii="Arial" w:eastAsia="Arial Unicode MS" w:hAnsi="Arial" w:cs="Arial"/>
                <w:b/>
              </w:rPr>
            </w:pPr>
            <w:r>
              <w:rPr>
                <w:rFonts w:ascii="Arial" w:hAnsi="Arial" w:cs="Arial"/>
                <w:b/>
              </w:rPr>
              <w:t>Communication</w:t>
            </w:r>
          </w:p>
        </w:tc>
        <w:tc>
          <w:tcPr>
            <w:tcW w:w="2380" w:type="dxa"/>
            <w:tcBorders>
              <w:top w:val="single" w:sz="4" w:space="0" w:color="auto"/>
              <w:left w:val="nil"/>
              <w:bottom w:val="single" w:sz="4" w:space="0" w:color="auto"/>
              <w:right w:val="single" w:sz="4" w:space="0" w:color="auto"/>
            </w:tcBorders>
            <w:vAlign w:val="bottom"/>
          </w:tcPr>
          <w:p w:rsidR="00DC0FE9" w:rsidRDefault="00DC0FE9">
            <w:pPr>
              <w:jc w:val="center"/>
              <w:rPr>
                <w:rFonts w:ascii="Arial" w:eastAsia="Arial Unicode MS" w:hAnsi="Arial" w:cs="Arial"/>
                <w:b/>
              </w:rPr>
            </w:pPr>
            <w:r>
              <w:rPr>
                <w:rFonts w:ascii="Arial" w:hAnsi="Arial" w:cs="Arial"/>
                <w:b/>
              </w:rPr>
              <w:t>Application</w:t>
            </w:r>
          </w:p>
        </w:tc>
      </w:tr>
      <w:tr w:rsidR="00DC0FE9">
        <w:tblPrEx>
          <w:tblCellMar>
            <w:top w:w="0" w:type="dxa"/>
            <w:left w:w="0" w:type="dxa"/>
            <w:bottom w:w="0" w:type="dxa"/>
            <w:right w:w="0" w:type="dxa"/>
          </w:tblCellMar>
        </w:tblPrEx>
        <w:trPr>
          <w:trHeight w:val="72"/>
        </w:trPr>
        <w:tc>
          <w:tcPr>
            <w:tcW w:w="2600" w:type="dxa"/>
            <w:tcBorders>
              <w:top w:val="single" w:sz="4" w:space="0" w:color="auto"/>
              <w:left w:val="single" w:sz="4" w:space="0" w:color="auto"/>
              <w:bottom w:val="single" w:sz="4" w:space="0" w:color="auto"/>
              <w:right w:val="single" w:sz="4" w:space="0" w:color="auto"/>
            </w:tcBorders>
            <w:vAlign w:val="bottom"/>
          </w:tcPr>
          <w:p w:rsidR="00DC0FE9" w:rsidRDefault="00151F8D">
            <w:pPr>
              <w:jc w:val="center"/>
              <w:rPr>
                <w:rFonts w:ascii="Arial" w:eastAsia="Arial Unicode MS" w:hAnsi="Arial" w:cs="Arial"/>
                <w:sz w:val="24"/>
                <w:szCs w:val="24"/>
              </w:rPr>
            </w:pPr>
            <w:r>
              <w:rPr>
                <w:rFonts w:ascii="Arial" w:hAnsi="Arial" w:cs="Arial"/>
                <w:sz w:val="24"/>
                <w:szCs w:val="24"/>
              </w:rPr>
              <w:t>25</w:t>
            </w:r>
            <w:r w:rsidR="00DC0FE9">
              <w:rPr>
                <w:rFonts w:ascii="Arial" w:hAnsi="Arial" w:cs="Arial"/>
                <w:sz w:val="24"/>
                <w:szCs w:val="24"/>
              </w:rPr>
              <w:t>%</w:t>
            </w:r>
          </w:p>
        </w:tc>
        <w:tc>
          <w:tcPr>
            <w:tcW w:w="2380" w:type="dxa"/>
            <w:tcBorders>
              <w:top w:val="single" w:sz="4" w:space="0" w:color="auto"/>
              <w:left w:val="nil"/>
              <w:bottom w:val="single" w:sz="4" w:space="0" w:color="auto"/>
              <w:right w:val="single" w:sz="4" w:space="0" w:color="auto"/>
            </w:tcBorders>
            <w:vAlign w:val="bottom"/>
          </w:tcPr>
          <w:p w:rsidR="00DC0FE9" w:rsidRDefault="00DC0FE9">
            <w:pPr>
              <w:jc w:val="center"/>
              <w:rPr>
                <w:rFonts w:ascii="Arial" w:eastAsia="Arial Unicode MS" w:hAnsi="Arial" w:cs="Arial"/>
                <w:sz w:val="24"/>
                <w:szCs w:val="24"/>
              </w:rPr>
            </w:pPr>
            <w:r>
              <w:rPr>
                <w:rFonts w:ascii="Arial" w:hAnsi="Arial" w:cs="Arial"/>
                <w:sz w:val="24"/>
                <w:szCs w:val="24"/>
              </w:rPr>
              <w:t>25%</w:t>
            </w:r>
          </w:p>
        </w:tc>
        <w:tc>
          <w:tcPr>
            <w:tcW w:w="2380" w:type="dxa"/>
            <w:tcBorders>
              <w:top w:val="single" w:sz="4" w:space="0" w:color="auto"/>
              <w:left w:val="nil"/>
              <w:bottom w:val="single" w:sz="4" w:space="0" w:color="auto"/>
              <w:right w:val="single" w:sz="4" w:space="0" w:color="auto"/>
            </w:tcBorders>
            <w:vAlign w:val="bottom"/>
          </w:tcPr>
          <w:p w:rsidR="00DC0FE9" w:rsidRDefault="00151F8D">
            <w:pPr>
              <w:jc w:val="center"/>
              <w:rPr>
                <w:rFonts w:ascii="Arial" w:eastAsia="Arial Unicode MS" w:hAnsi="Arial" w:cs="Arial"/>
                <w:sz w:val="24"/>
                <w:szCs w:val="24"/>
              </w:rPr>
            </w:pPr>
            <w:r>
              <w:rPr>
                <w:rFonts w:ascii="Arial" w:hAnsi="Arial" w:cs="Arial"/>
                <w:sz w:val="24"/>
                <w:szCs w:val="24"/>
              </w:rPr>
              <w:t>25</w:t>
            </w:r>
            <w:r w:rsidR="00DC0FE9">
              <w:rPr>
                <w:rFonts w:ascii="Arial" w:hAnsi="Arial" w:cs="Arial"/>
                <w:sz w:val="24"/>
                <w:szCs w:val="24"/>
              </w:rPr>
              <w:t>%</w:t>
            </w:r>
          </w:p>
        </w:tc>
        <w:tc>
          <w:tcPr>
            <w:tcW w:w="2380" w:type="dxa"/>
            <w:tcBorders>
              <w:top w:val="single" w:sz="4" w:space="0" w:color="auto"/>
              <w:left w:val="nil"/>
              <w:bottom w:val="single" w:sz="4" w:space="0" w:color="auto"/>
              <w:right w:val="single" w:sz="4" w:space="0" w:color="auto"/>
            </w:tcBorders>
            <w:vAlign w:val="bottom"/>
          </w:tcPr>
          <w:p w:rsidR="00DC0FE9" w:rsidRDefault="00151F8D">
            <w:pPr>
              <w:jc w:val="center"/>
              <w:rPr>
                <w:rFonts w:ascii="Arial" w:eastAsia="Arial Unicode MS" w:hAnsi="Arial" w:cs="Arial"/>
                <w:sz w:val="24"/>
                <w:szCs w:val="24"/>
              </w:rPr>
            </w:pPr>
            <w:r>
              <w:rPr>
                <w:rFonts w:ascii="Arial" w:hAnsi="Arial" w:cs="Arial"/>
                <w:sz w:val="24"/>
                <w:szCs w:val="24"/>
              </w:rPr>
              <w:t>25</w:t>
            </w:r>
            <w:r w:rsidR="00DC0FE9">
              <w:rPr>
                <w:rFonts w:ascii="Arial" w:hAnsi="Arial" w:cs="Arial"/>
                <w:sz w:val="24"/>
                <w:szCs w:val="24"/>
              </w:rPr>
              <w:t>%</w:t>
            </w:r>
          </w:p>
        </w:tc>
      </w:tr>
    </w:tbl>
    <w:p w:rsidR="00DC0FE9" w:rsidRDefault="00DC0FE9">
      <w:pPr>
        <w:pStyle w:val="BodyText"/>
        <w:rPr>
          <w:rFonts w:ascii="Arial" w:hAnsi="Arial" w:cs="Arial"/>
          <w:b/>
          <w:sz w:val="24"/>
          <w:lang w:val="en-CA"/>
        </w:rPr>
      </w:pPr>
    </w:p>
    <w:p w:rsidR="00DC0FE9" w:rsidRDefault="00DC0FE9">
      <w:pPr>
        <w:pStyle w:val="BodyText"/>
        <w:rPr>
          <w:rFonts w:ascii="Arial" w:hAnsi="Arial" w:cs="Arial"/>
          <w:b/>
          <w:sz w:val="24"/>
          <w:lang w:val="en-CA"/>
        </w:rPr>
      </w:pPr>
    </w:p>
    <w:p w:rsidR="00DC0FE9" w:rsidRDefault="00DC0FE9">
      <w:pPr>
        <w:pStyle w:val="BodyText"/>
        <w:rPr>
          <w:rFonts w:ascii="Arial" w:hAnsi="Arial" w:cs="Arial"/>
          <w:b/>
          <w:sz w:val="24"/>
          <w:lang w:val="en-CA"/>
        </w:rPr>
      </w:pPr>
      <w:r>
        <w:rPr>
          <w:rFonts w:ascii="Arial" w:hAnsi="Arial" w:cs="Arial"/>
          <w:b/>
          <w:sz w:val="24"/>
          <w:lang w:val="en-CA"/>
        </w:rPr>
        <w:t>Assessment</w:t>
      </w:r>
    </w:p>
    <w:p w:rsidR="00DC0FE9" w:rsidRDefault="00DC0FE9">
      <w:pPr>
        <w:pStyle w:val="BodyText"/>
        <w:rPr>
          <w:rFonts w:ascii="Arial" w:hAnsi="Arial" w:cs="Arial"/>
          <w:b/>
          <w:sz w:val="24"/>
          <w:lang w:val="en-CA"/>
        </w:rPr>
      </w:pPr>
    </w:p>
    <w:p w:rsidR="00DC0FE9" w:rsidRDefault="00DC0FE9">
      <w:pPr>
        <w:pStyle w:val="BodyText"/>
        <w:rPr>
          <w:rFonts w:ascii="Arial" w:hAnsi="Arial" w:cs="Arial"/>
          <w:b/>
          <w:sz w:val="24"/>
          <w:lang w:val="en-CA"/>
        </w:rPr>
      </w:pPr>
      <w:r>
        <w:rPr>
          <w:rFonts w:ascii="Arial" w:hAnsi="Arial" w:cs="Arial"/>
          <w:b/>
          <w:sz w:val="24"/>
          <w:lang w:val="en-CA"/>
        </w:rPr>
        <w:t>70 % = Course work Evaluation Plan</w:t>
      </w:r>
    </w:p>
    <w:tbl>
      <w:tblPr>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3150"/>
      </w:tblGrid>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p>
        </w:tc>
        <w:tc>
          <w:tcPr>
            <w:tcW w:w="3240" w:type="dxa"/>
          </w:tcPr>
          <w:p w:rsidR="00151F8D" w:rsidRDefault="00151F8D">
            <w:pPr>
              <w:pStyle w:val="BodyText"/>
              <w:rPr>
                <w:rFonts w:ascii="Arial" w:hAnsi="Arial" w:cs="Arial"/>
                <w:b/>
                <w:szCs w:val="22"/>
                <w:lang w:val="en-CA"/>
              </w:rPr>
            </w:pPr>
            <w:r>
              <w:rPr>
                <w:rFonts w:ascii="Arial" w:hAnsi="Arial" w:cs="Arial"/>
                <w:b/>
                <w:szCs w:val="22"/>
                <w:lang w:val="en-CA"/>
              </w:rPr>
              <w:t>Title</w:t>
            </w:r>
          </w:p>
        </w:tc>
        <w:tc>
          <w:tcPr>
            <w:tcW w:w="3150" w:type="dxa"/>
          </w:tcPr>
          <w:p w:rsidR="00151F8D" w:rsidRDefault="00151F8D">
            <w:pPr>
              <w:pStyle w:val="BodyText"/>
              <w:rPr>
                <w:rFonts w:ascii="Arial" w:hAnsi="Arial" w:cs="Arial"/>
                <w:b/>
                <w:szCs w:val="22"/>
                <w:lang w:val="en-CA"/>
              </w:rPr>
            </w:pPr>
            <w:r>
              <w:rPr>
                <w:rFonts w:ascii="Arial" w:hAnsi="Arial" w:cs="Arial"/>
                <w:b/>
                <w:szCs w:val="22"/>
                <w:lang w:val="en-CA"/>
              </w:rPr>
              <w:t>Evaluation Type</w:t>
            </w:r>
          </w:p>
        </w:tc>
      </w:tr>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r>
              <w:rPr>
                <w:rFonts w:ascii="Arial" w:hAnsi="Arial" w:cs="Arial"/>
                <w:lang w:val="en-CA"/>
              </w:rPr>
              <w:t>Unit 1</w:t>
            </w:r>
          </w:p>
        </w:tc>
        <w:tc>
          <w:tcPr>
            <w:tcW w:w="3240" w:type="dxa"/>
          </w:tcPr>
          <w:p w:rsidR="00151F8D" w:rsidRDefault="00151F8D">
            <w:pPr>
              <w:pStyle w:val="BodyText"/>
              <w:rPr>
                <w:rFonts w:ascii="Arial" w:hAnsi="Arial" w:cs="Arial"/>
                <w:b/>
                <w:sz w:val="24"/>
                <w:lang w:val="en-CA"/>
              </w:rPr>
            </w:pPr>
            <w:r>
              <w:rPr>
                <w:rFonts w:ascii="Arial" w:hAnsi="Arial" w:cs="Arial"/>
                <w:color w:val="000000"/>
                <w:sz w:val="20"/>
              </w:rPr>
              <w:t>Digital Literacy</w:t>
            </w:r>
            <w:r>
              <w:rPr>
                <w:rFonts w:ascii="Arial" w:hAnsi="Arial" w:cs="Arial"/>
                <w:lang w:val="en-CA"/>
              </w:rPr>
              <w:t xml:space="preserve"> </w:t>
            </w:r>
          </w:p>
        </w:tc>
        <w:tc>
          <w:tcPr>
            <w:tcW w:w="3150" w:type="dxa"/>
          </w:tcPr>
          <w:p w:rsidR="00151F8D" w:rsidRDefault="00151F8D">
            <w:pPr>
              <w:pStyle w:val="BodyText"/>
              <w:rPr>
                <w:rFonts w:ascii="Arial" w:hAnsi="Arial" w:cs="Arial"/>
                <w:lang w:val="en-CA"/>
              </w:rPr>
            </w:pPr>
            <w:r>
              <w:rPr>
                <w:rFonts w:ascii="Arial" w:hAnsi="Arial" w:cs="Arial"/>
                <w:lang w:val="en-CA"/>
              </w:rPr>
              <w:t>Research Assignments</w:t>
            </w:r>
          </w:p>
          <w:p w:rsidR="00151F8D" w:rsidRDefault="00151F8D">
            <w:pPr>
              <w:pStyle w:val="BodyText"/>
              <w:rPr>
                <w:rFonts w:ascii="Arial" w:hAnsi="Arial" w:cs="Arial"/>
                <w:b/>
                <w:sz w:val="24"/>
                <w:lang w:val="en-CA"/>
              </w:rPr>
            </w:pPr>
            <w:r>
              <w:rPr>
                <w:rFonts w:ascii="Arial" w:hAnsi="Arial" w:cs="Arial"/>
                <w:lang w:val="en-CA"/>
              </w:rPr>
              <w:t>Ergonomic poster/report</w:t>
            </w:r>
          </w:p>
        </w:tc>
      </w:tr>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r>
              <w:rPr>
                <w:rFonts w:ascii="Arial" w:hAnsi="Arial" w:cs="Arial"/>
                <w:lang w:val="en-CA"/>
              </w:rPr>
              <w:t>Unit 2</w:t>
            </w:r>
            <w:r>
              <w:rPr>
                <w:rFonts w:ascii="Arial" w:hAnsi="Arial" w:cs="Arial"/>
                <w:lang w:val="en-CA"/>
              </w:rPr>
              <w:tab/>
            </w:r>
          </w:p>
        </w:tc>
        <w:tc>
          <w:tcPr>
            <w:tcW w:w="3240" w:type="dxa"/>
          </w:tcPr>
          <w:p w:rsidR="00151F8D" w:rsidRDefault="00151F8D">
            <w:pPr>
              <w:pStyle w:val="BodyText"/>
              <w:rPr>
                <w:rFonts w:ascii="Arial" w:hAnsi="Arial" w:cs="Arial"/>
                <w:b/>
                <w:sz w:val="24"/>
                <w:lang w:val="en-CA"/>
              </w:rPr>
            </w:pPr>
            <w:r>
              <w:rPr>
                <w:rFonts w:ascii="Arial" w:hAnsi="Arial" w:cs="Arial"/>
                <w:color w:val="000000"/>
                <w:sz w:val="20"/>
              </w:rPr>
              <w:t>Productivity Software</w:t>
            </w:r>
            <w:r>
              <w:rPr>
                <w:rFonts w:ascii="Arial" w:hAnsi="Arial" w:cs="Arial"/>
                <w:lang w:val="en-CA"/>
              </w:rPr>
              <w:t xml:space="preserve"> </w:t>
            </w:r>
          </w:p>
        </w:tc>
        <w:tc>
          <w:tcPr>
            <w:tcW w:w="3150" w:type="dxa"/>
          </w:tcPr>
          <w:p w:rsidR="00151F8D" w:rsidRDefault="00151F8D">
            <w:pPr>
              <w:pStyle w:val="BodyText"/>
              <w:rPr>
                <w:rFonts w:ascii="Arial" w:hAnsi="Arial" w:cs="Arial"/>
                <w:b/>
                <w:sz w:val="24"/>
                <w:lang w:val="en-CA"/>
              </w:rPr>
            </w:pPr>
            <w:r>
              <w:rPr>
                <w:rFonts w:ascii="Arial" w:hAnsi="Arial" w:cs="Arial"/>
                <w:lang w:val="en-CA"/>
              </w:rPr>
              <w:t>Poster/In-class Assignments, Spreadsheets, Charts etc…</w:t>
            </w:r>
          </w:p>
        </w:tc>
      </w:tr>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r>
              <w:rPr>
                <w:rFonts w:ascii="Arial" w:hAnsi="Arial" w:cs="Arial"/>
                <w:lang w:val="en-CA"/>
              </w:rPr>
              <w:t>Unit 3</w:t>
            </w:r>
          </w:p>
        </w:tc>
        <w:tc>
          <w:tcPr>
            <w:tcW w:w="3240" w:type="dxa"/>
          </w:tcPr>
          <w:p w:rsidR="00151F8D" w:rsidRDefault="00151F8D">
            <w:pPr>
              <w:pStyle w:val="BodyText"/>
              <w:rPr>
                <w:rFonts w:ascii="Arial" w:hAnsi="Arial" w:cs="Arial"/>
                <w:b/>
                <w:sz w:val="24"/>
                <w:lang w:val="en-CA"/>
              </w:rPr>
            </w:pPr>
            <w:r>
              <w:rPr>
                <w:rFonts w:ascii="Arial" w:hAnsi="Arial" w:cs="Arial"/>
                <w:color w:val="000000"/>
                <w:sz w:val="20"/>
              </w:rPr>
              <w:t>Design Software</w:t>
            </w:r>
          </w:p>
        </w:tc>
        <w:tc>
          <w:tcPr>
            <w:tcW w:w="3150" w:type="dxa"/>
          </w:tcPr>
          <w:p w:rsidR="00151F8D" w:rsidRDefault="00151F8D">
            <w:pPr>
              <w:pStyle w:val="BodyText"/>
              <w:rPr>
                <w:rFonts w:ascii="Arial" w:hAnsi="Arial" w:cs="Arial"/>
                <w:b/>
                <w:sz w:val="24"/>
                <w:lang w:val="en-CA"/>
              </w:rPr>
            </w:pPr>
            <w:r>
              <w:rPr>
                <w:rFonts w:ascii="Arial" w:hAnsi="Arial" w:cs="Arial"/>
                <w:lang w:val="en-CA"/>
              </w:rPr>
              <w:t>Banners, Brochures &amp; Presentation Assignment</w:t>
            </w:r>
          </w:p>
        </w:tc>
      </w:tr>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r>
              <w:rPr>
                <w:rFonts w:ascii="Arial" w:hAnsi="Arial" w:cs="Arial"/>
                <w:lang w:val="en-CA"/>
              </w:rPr>
              <w:t>Unit 4</w:t>
            </w:r>
          </w:p>
        </w:tc>
        <w:tc>
          <w:tcPr>
            <w:tcW w:w="3240" w:type="dxa"/>
          </w:tcPr>
          <w:p w:rsidR="00151F8D" w:rsidRDefault="00151F8D">
            <w:pPr>
              <w:pStyle w:val="BodyText"/>
              <w:rPr>
                <w:rFonts w:ascii="Arial" w:hAnsi="Arial" w:cs="Arial"/>
                <w:b/>
                <w:sz w:val="24"/>
                <w:lang w:val="en-CA"/>
              </w:rPr>
            </w:pPr>
            <w:r>
              <w:rPr>
                <w:rFonts w:ascii="Arial" w:hAnsi="Arial" w:cs="Arial"/>
                <w:color w:val="000000"/>
                <w:sz w:val="20"/>
              </w:rPr>
              <w:t>Business Communications</w:t>
            </w:r>
          </w:p>
        </w:tc>
        <w:tc>
          <w:tcPr>
            <w:tcW w:w="3150" w:type="dxa"/>
          </w:tcPr>
          <w:p w:rsidR="00151F8D" w:rsidRDefault="00151F8D">
            <w:pPr>
              <w:pStyle w:val="BodyText"/>
              <w:rPr>
                <w:rFonts w:ascii="Arial" w:hAnsi="Arial" w:cs="Arial"/>
                <w:b/>
                <w:sz w:val="24"/>
                <w:lang w:val="en-CA"/>
              </w:rPr>
            </w:pPr>
            <w:r>
              <w:rPr>
                <w:rFonts w:ascii="Arial" w:hAnsi="Arial" w:cs="Arial"/>
                <w:lang w:val="en-CA"/>
              </w:rPr>
              <w:t>Letters, Memos, emails</w:t>
            </w:r>
          </w:p>
        </w:tc>
      </w:tr>
      <w:tr w:rsidR="00151F8D" w:rsidTr="00151F8D">
        <w:tblPrEx>
          <w:tblCellMar>
            <w:top w:w="0" w:type="dxa"/>
            <w:bottom w:w="0" w:type="dxa"/>
          </w:tblCellMar>
        </w:tblPrEx>
        <w:tc>
          <w:tcPr>
            <w:tcW w:w="828" w:type="dxa"/>
          </w:tcPr>
          <w:p w:rsidR="00151F8D" w:rsidRDefault="00151F8D">
            <w:pPr>
              <w:pStyle w:val="BodyText"/>
              <w:rPr>
                <w:rFonts w:ascii="Arial" w:hAnsi="Arial" w:cs="Arial"/>
                <w:b/>
                <w:sz w:val="24"/>
                <w:lang w:val="en-CA"/>
              </w:rPr>
            </w:pPr>
            <w:r>
              <w:rPr>
                <w:rFonts w:ascii="Arial" w:hAnsi="Arial" w:cs="Arial"/>
                <w:lang w:val="en-CA"/>
              </w:rPr>
              <w:t>Unit 5</w:t>
            </w:r>
          </w:p>
        </w:tc>
        <w:tc>
          <w:tcPr>
            <w:tcW w:w="3240" w:type="dxa"/>
          </w:tcPr>
          <w:p w:rsidR="00151F8D" w:rsidRDefault="00151F8D">
            <w:pPr>
              <w:pStyle w:val="BodyText"/>
              <w:rPr>
                <w:rFonts w:ascii="Arial" w:hAnsi="Arial" w:cs="Arial"/>
                <w:b/>
                <w:sz w:val="24"/>
                <w:lang w:val="en-CA"/>
              </w:rPr>
            </w:pPr>
            <w:r>
              <w:rPr>
                <w:rFonts w:ascii="Arial" w:hAnsi="Arial" w:cs="Arial"/>
                <w:color w:val="000000"/>
                <w:sz w:val="20"/>
              </w:rPr>
              <w:t>Ethics and Issues in Information/ Communication Technology</w:t>
            </w:r>
          </w:p>
        </w:tc>
        <w:tc>
          <w:tcPr>
            <w:tcW w:w="3150" w:type="dxa"/>
          </w:tcPr>
          <w:p w:rsidR="00151F8D" w:rsidRDefault="00151F8D">
            <w:pPr>
              <w:pStyle w:val="BodyText"/>
              <w:rPr>
                <w:rFonts w:ascii="Arial" w:hAnsi="Arial" w:cs="Arial"/>
                <w:b/>
                <w:sz w:val="24"/>
                <w:lang w:val="en-CA"/>
              </w:rPr>
            </w:pPr>
            <w:r>
              <w:rPr>
                <w:rFonts w:ascii="Arial" w:hAnsi="Arial" w:cs="Arial"/>
                <w:lang w:val="en-CA"/>
              </w:rPr>
              <w:t>Presentation/In-class &amp; Research Assignments</w:t>
            </w:r>
          </w:p>
        </w:tc>
      </w:tr>
    </w:tbl>
    <w:p w:rsidR="00DC0FE9" w:rsidRDefault="00DC0FE9">
      <w:pPr>
        <w:pStyle w:val="BodyText"/>
        <w:rPr>
          <w:rFonts w:ascii="Arial" w:hAnsi="Arial" w:cs="Arial"/>
          <w:b/>
          <w:sz w:val="24"/>
          <w:lang w:val="en-CA"/>
        </w:rPr>
      </w:pPr>
    </w:p>
    <w:p w:rsidR="00DC0FE9" w:rsidRDefault="00DC0FE9">
      <w:pPr>
        <w:pStyle w:val="BodyText"/>
        <w:rPr>
          <w:rFonts w:ascii="Arial" w:hAnsi="Arial" w:cs="Arial"/>
          <w:b/>
          <w:sz w:val="24"/>
          <w:lang w:val="en-CA"/>
        </w:rPr>
      </w:pPr>
      <w:r>
        <w:rPr>
          <w:rFonts w:ascii="Arial" w:hAnsi="Arial" w:cs="Arial"/>
          <w:b/>
          <w:sz w:val="24"/>
          <w:lang w:val="en-CA"/>
        </w:rPr>
        <w:t>30 % = Culminating activities</w:t>
      </w:r>
    </w:p>
    <w:p w:rsidR="00DC0FE9" w:rsidRPr="008D2DB1" w:rsidRDefault="00DC0FE9" w:rsidP="00DC0FE9">
      <w:pPr>
        <w:pStyle w:val="BodyText"/>
        <w:numPr>
          <w:ilvl w:val="0"/>
          <w:numId w:val="14"/>
        </w:numPr>
        <w:rPr>
          <w:rFonts w:ascii="Arial" w:hAnsi="Arial" w:cs="Arial"/>
          <w:sz w:val="24"/>
          <w:lang w:val="en-CA"/>
        </w:rPr>
      </w:pPr>
      <w:r w:rsidRPr="008D2DB1">
        <w:rPr>
          <w:rFonts w:ascii="Arial" w:hAnsi="Arial" w:cs="Arial"/>
          <w:sz w:val="24"/>
          <w:lang w:val="en-CA"/>
        </w:rPr>
        <w:t>Final Project</w:t>
      </w:r>
    </w:p>
    <w:p w:rsidR="00DC0FE9" w:rsidRDefault="00DC0FE9">
      <w:pPr>
        <w:pStyle w:val="BodyText"/>
        <w:rPr>
          <w:rFonts w:ascii="Arial" w:hAnsi="Arial" w:cs="Arial"/>
          <w:sz w:val="24"/>
          <w:lang w:val="en-CA"/>
        </w:rPr>
      </w:pPr>
    </w:p>
    <w:p w:rsidR="00DC0FE9" w:rsidRDefault="00DC0FE9">
      <w:pPr>
        <w:pStyle w:val="BodyText"/>
        <w:rPr>
          <w:rFonts w:ascii="Arial" w:hAnsi="Arial" w:cs="Arial"/>
          <w:b/>
          <w:sz w:val="24"/>
          <w:lang w:val="en-CA"/>
        </w:rPr>
      </w:pPr>
      <w:r>
        <w:rPr>
          <w:rFonts w:ascii="Arial" w:hAnsi="Arial" w:cs="Arial"/>
          <w:b/>
          <w:sz w:val="24"/>
          <w:lang w:val="en-CA"/>
        </w:rPr>
        <w:t>Board/School Policies</w:t>
      </w:r>
    </w:p>
    <w:p w:rsidR="00DC0FE9" w:rsidRDefault="00DC0FE9">
      <w:pPr>
        <w:pStyle w:val="BodyText"/>
        <w:numPr>
          <w:ilvl w:val="0"/>
          <w:numId w:val="3"/>
        </w:numPr>
        <w:rPr>
          <w:rFonts w:ascii="Arial" w:hAnsi="Arial" w:cs="Arial"/>
          <w:b/>
          <w:lang w:val="en-CA"/>
        </w:rPr>
      </w:pPr>
      <w:r>
        <w:rPr>
          <w:rFonts w:ascii="Arial" w:hAnsi="Arial" w:cs="Arial"/>
          <w:lang w:val="en-CA"/>
        </w:rPr>
        <w:t>all students are expected to be in class:</w:t>
      </w:r>
    </w:p>
    <w:p w:rsidR="00DC0FE9" w:rsidRDefault="00DC0FE9">
      <w:pPr>
        <w:pStyle w:val="BodyText"/>
        <w:numPr>
          <w:ilvl w:val="0"/>
          <w:numId w:val="3"/>
        </w:numPr>
        <w:tabs>
          <w:tab w:val="clear" w:pos="360"/>
          <w:tab w:val="num" w:pos="1800"/>
        </w:tabs>
        <w:ind w:left="1800"/>
        <w:rPr>
          <w:rFonts w:ascii="Arial" w:hAnsi="Arial" w:cs="Arial"/>
          <w:b/>
          <w:lang w:val="en-CA"/>
        </w:rPr>
      </w:pPr>
      <w:r>
        <w:rPr>
          <w:rFonts w:ascii="Arial" w:hAnsi="Arial" w:cs="Arial"/>
          <w:lang w:val="en-CA"/>
        </w:rPr>
        <w:t>on time and prepared with binder, paper, and writing materials;</w:t>
      </w:r>
    </w:p>
    <w:p w:rsidR="00DC0FE9" w:rsidRDefault="00DC0FE9">
      <w:pPr>
        <w:pStyle w:val="BodyText"/>
        <w:numPr>
          <w:ilvl w:val="0"/>
          <w:numId w:val="3"/>
        </w:numPr>
        <w:tabs>
          <w:tab w:val="clear" w:pos="360"/>
          <w:tab w:val="num" w:pos="1800"/>
        </w:tabs>
        <w:ind w:left="1800"/>
        <w:rPr>
          <w:rFonts w:ascii="Arial" w:hAnsi="Arial" w:cs="Arial"/>
          <w:b/>
          <w:lang w:val="en-CA"/>
        </w:rPr>
      </w:pPr>
      <w:r>
        <w:rPr>
          <w:rFonts w:ascii="Arial" w:hAnsi="Arial" w:cs="Arial"/>
          <w:lang w:val="en-CA"/>
        </w:rPr>
        <w:t>with a positive attitude towards participation and cooperative learning;</w:t>
      </w:r>
    </w:p>
    <w:p w:rsidR="00DC0FE9" w:rsidRDefault="00DC0FE9">
      <w:pPr>
        <w:pStyle w:val="BodyText"/>
        <w:numPr>
          <w:ilvl w:val="0"/>
          <w:numId w:val="3"/>
        </w:numPr>
        <w:tabs>
          <w:tab w:val="clear" w:pos="360"/>
          <w:tab w:val="num" w:pos="1800"/>
        </w:tabs>
        <w:ind w:left="1800"/>
        <w:rPr>
          <w:rFonts w:ascii="Arial" w:hAnsi="Arial" w:cs="Arial"/>
          <w:b/>
          <w:lang w:val="en-CA"/>
        </w:rPr>
      </w:pPr>
      <w:r>
        <w:rPr>
          <w:rFonts w:ascii="Arial" w:hAnsi="Arial" w:cs="Arial"/>
          <w:lang w:val="en-CA"/>
        </w:rPr>
        <w:t>with assignments complete and cared for;</w:t>
      </w:r>
    </w:p>
    <w:p w:rsidR="00DC0FE9" w:rsidRDefault="00DC0FE9">
      <w:pPr>
        <w:pStyle w:val="BodyText"/>
        <w:numPr>
          <w:ilvl w:val="0"/>
          <w:numId w:val="4"/>
        </w:numPr>
        <w:rPr>
          <w:rFonts w:ascii="Arial" w:hAnsi="Arial" w:cs="Arial"/>
          <w:b/>
          <w:lang w:val="en-CA"/>
        </w:rPr>
      </w:pPr>
      <w:r>
        <w:rPr>
          <w:rFonts w:ascii="Arial" w:hAnsi="Arial" w:cs="Arial"/>
          <w:lang w:val="en-CA"/>
        </w:rPr>
        <w:t>all assignments will have a specific due date clearly noted and/or discussed</w:t>
      </w:r>
    </w:p>
    <w:p w:rsidR="00DC0FE9" w:rsidRDefault="00DC0FE9">
      <w:pPr>
        <w:pStyle w:val="BodyText"/>
        <w:numPr>
          <w:ilvl w:val="0"/>
          <w:numId w:val="4"/>
        </w:numPr>
        <w:rPr>
          <w:rFonts w:ascii="Arial" w:hAnsi="Arial" w:cs="Arial"/>
          <w:b/>
          <w:lang w:val="en-CA"/>
        </w:rPr>
      </w:pPr>
      <w:proofErr w:type="gramStart"/>
      <w:r>
        <w:rPr>
          <w:rFonts w:ascii="Arial" w:hAnsi="Arial" w:cs="Arial"/>
          <w:lang w:val="en-CA"/>
        </w:rPr>
        <w:t>students</w:t>
      </w:r>
      <w:proofErr w:type="gramEnd"/>
      <w:r>
        <w:rPr>
          <w:rFonts w:ascii="Arial" w:hAnsi="Arial" w:cs="Arial"/>
          <w:lang w:val="en-CA"/>
        </w:rPr>
        <w:t xml:space="preserve"> are expected to submit their assignments by the stipulated deadline. Consideration will be given to those students who are unable to meet the deadline due to extenuating circumstances.</w:t>
      </w:r>
    </w:p>
    <w:p w:rsidR="00DC0FE9" w:rsidRDefault="00DC0FE9">
      <w:pPr>
        <w:pStyle w:val="BodyText"/>
        <w:numPr>
          <w:ilvl w:val="0"/>
          <w:numId w:val="4"/>
        </w:numPr>
        <w:rPr>
          <w:rFonts w:ascii="Arial" w:hAnsi="Arial" w:cs="Arial"/>
          <w:b/>
          <w:lang w:val="en-CA"/>
        </w:rPr>
      </w:pPr>
      <w:r>
        <w:rPr>
          <w:rFonts w:ascii="Arial" w:hAnsi="Arial" w:cs="Arial"/>
          <w:lang w:val="en-CA"/>
        </w:rPr>
        <w:t>However, if an assignment has been discussed or returned to the class, a student cannot submit this assignment thereafter.</w:t>
      </w:r>
    </w:p>
    <w:p w:rsidR="00DC0FE9" w:rsidRDefault="00DC0FE9">
      <w:pPr>
        <w:pStyle w:val="BodyText"/>
        <w:numPr>
          <w:ilvl w:val="0"/>
          <w:numId w:val="4"/>
        </w:numPr>
        <w:rPr>
          <w:rFonts w:ascii="Arial" w:hAnsi="Arial" w:cs="Arial"/>
          <w:lang w:val="en-CA"/>
        </w:rPr>
      </w:pPr>
      <w:r>
        <w:rPr>
          <w:rFonts w:ascii="Arial" w:hAnsi="Arial" w:cs="Arial"/>
          <w:lang w:val="en-CA"/>
        </w:rPr>
        <w:t>Please see agenda for the school’s policy on PLAGIARIZED WORK.</w:t>
      </w:r>
    </w:p>
    <w:p w:rsidR="00DC0FE9" w:rsidRDefault="00DC0FE9">
      <w:pPr>
        <w:pStyle w:val="BodyText"/>
        <w:rPr>
          <w:rFonts w:ascii="Arial" w:hAnsi="Arial" w:cs="Arial"/>
          <w:b/>
          <w:lang w:val="en-CA"/>
        </w:rPr>
      </w:pPr>
    </w:p>
    <w:p w:rsidR="00DC0FE9" w:rsidRDefault="00DC0FE9">
      <w:pPr>
        <w:pStyle w:val="BodyText"/>
        <w:rPr>
          <w:rFonts w:ascii="Arial" w:hAnsi="Arial" w:cs="Arial"/>
          <w:b/>
          <w:sz w:val="24"/>
          <w:lang w:val="en-CA"/>
        </w:rPr>
      </w:pPr>
      <w:r>
        <w:rPr>
          <w:rFonts w:ascii="Arial" w:hAnsi="Arial" w:cs="Arial"/>
          <w:b/>
          <w:sz w:val="24"/>
          <w:lang w:val="en-CA"/>
        </w:rPr>
        <w:t>Resources</w:t>
      </w:r>
    </w:p>
    <w:p w:rsidR="00151F8D" w:rsidRDefault="00151F8D">
      <w:pPr>
        <w:pStyle w:val="BodyText"/>
        <w:numPr>
          <w:ilvl w:val="0"/>
          <w:numId w:val="10"/>
        </w:numPr>
        <w:rPr>
          <w:rFonts w:ascii="Arial" w:hAnsi="Arial" w:cs="Arial"/>
          <w:lang w:val="en-CA"/>
        </w:rPr>
      </w:pPr>
      <w:r>
        <w:rPr>
          <w:rFonts w:ascii="Arial" w:hAnsi="Arial" w:cs="Arial"/>
          <w:lang w:val="en-CA"/>
        </w:rPr>
        <w:lastRenderedPageBreak/>
        <w:t>Google Classroom</w:t>
      </w:r>
    </w:p>
    <w:p w:rsidR="00DC0FE9" w:rsidRDefault="00DC0FE9">
      <w:pPr>
        <w:pStyle w:val="BodyText"/>
        <w:numPr>
          <w:ilvl w:val="0"/>
          <w:numId w:val="10"/>
        </w:numPr>
        <w:rPr>
          <w:rFonts w:ascii="Arial" w:hAnsi="Arial" w:cs="Arial"/>
          <w:lang w:val="en-CA"/>
        </w:rPr>
      </w:pPr>
      <w:r>
        <w:rPr>
          <w:rFonts w:ascii="Arial" w:hAnsi="Arial" w:cs="Arial"/>
          <w:lang w:val="en-CA"/>
        </w:rPr>
        <w:t xml:space="preserve">Students will </w:t>
      </w:r>
      <w:proofErr w:type="gramStart"/>
      <w:r w:rsidR="00151F8D">
        <w:rPr>
          <w:rFonts w:ascii="Arial" w:hAnsi="Arial" w:cs="Arial"/>
          <w:lang w:val="en-CA"/>
        </w:rPr>
        <w:t>use  the</w:t>
      </w:r>
      <w:proofErr w:type="gramEnd"/>
      <w:r w:rsidR="00151F8D">
        <w:rPr>
          <w:rFonts w:ascii="Arial" w:hAnsi="Arial" w:cs="Arial"/>
          <w:lang w:val="en-CA"/>
        </w:rPr>
        <w:t xml:space="preserve"> Google Classroom to</w:t>
      </w:r>
      <w:r>
        <w:rPr>
          <w:rFonts w:ascii="Arial" w:hAnsi="Arial" w:cs="Arial"/>
          <w:lang w:val="en-CA"/>
        </w:rPr>
        <w:t xml:space="preserve"> </w:t>
      </w:r>
      <w:r w:rsidRPr="002A08CE">
        <w:rPr>
          <w:rFonts w:ascii="Arial" w:hAnsi="Arial" w:cs="Arial"/>
          <w:b/>
          <w:i/>
          <w:lang w:val="en-CA"/>
        </w:rPr>
        <w:t>“pick up”</w:t>
      </w:r>
      <w:r>
        <w:rPr>
          <w:rFonts w:ascii="Arial" w:hAnsi="Arial" w:cs="Arial"/>
          <w:lang w:val="en-CA"/>
        </w:rPr>
        <w:t xml:space="preserve"> assignments  and </w:t>
      </w:r>
      <w:r w:rsidRPr="002A08CE">
        <w:rPr>
          <w:rFonts w:ascii="Arial" w:hAnsi="Arial" w:cs="Arial"/>
          <w:b/>
          <w:i/>
          <w:lang w:val="en-CA"/>
        </w:rPr>
        <w:t>“drop off”</w:t>
      </w:r>
      <w:r>
        <w:rPr>
          <w:rFonts w:ascii="Arial" w:hAnsi="Arial" w:cs="Arial"/>
          <w:lang w:val="en-CA"/>
        </w:rPr>
        <w:t xml:space="preserve"> completed work for assessment/evaluation.</w:t>
      </w:r>
    </w:p>
    <w:p w:rsidR="00DC0FE9" w:rsidRDefault="00DC0FE9">
      <w:pPr>
        <w:pStyle w:val="BodyText"/>
        <w:numPr>
          <w:ilvl w:val="0"/>
          <w:numId w:val="10"/>
        </w:numPr>
        <w:rPr>
          <w:rFonts w:ascii="Arial" w:hAnsi="Arial" w:cs="Arial"/>
          <w:lang w:val="en-CA"/>
        </w:rPr>
      </w:pPr>
      <w:r>
        <w:rPr>
          <w:rFonts w:ascii="Arial" w:hAnsi="Arial" w:cs="Arial"/>
        </w:rPr>
        <w:t>Students are asked to purchase a USB storage device (anything from 256MB – 1GB) for data storage.</w:t>
      </w:r>
    </w:p>
    <w:sectPr w:rsidR="00DC0FE9" w:rsidSect="00DC0FE9">
      <w:pgSz w:w="12240" w:h="15840"/>
      <w:pgMar w:top="540" w:right="720" w:bottom="36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CBB"/>
    <w:multiLevelType w:val="hybridMultilevel"/>
    <w:tmpl w:val="E0743F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F164DA5"/>
    <w:multiLevelType w:val="hybridMultilevel"/>
    <w:tmpl w:val="15522D52"/>
    <w:lvl w:ilvl="0" w:tplc="58C4CB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425B8"/>
    <w:multiLevelType w:val="hybridMultilevel"/>
    <w:tmpl w:val="7B2A93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18F117B"/>
    <w:multiLevelType w:val="singleLevel"/>
    <w:tmpl w:val="C120A36A"/>
    <w:lvl w:ilvl="0">
      <w:start w:val="20"/>
      <w:numFmt w:val="bullet"/>
      <w:lvlText w:val=""/>
      <w:lvlJc w:val="left"/>
      <w:pPr>
        <w:tabs>
          <w:tab w:val="num" w:pos="360"/>
        </w:tabs>
        <w:ind w:left="360" w:hanging="360"/>
      </w:pPr>
      <w:rPr>
        <w:rFonts w:ascii="Symbol" w:hAnsi="Symbol" w:hint="default"/>
      </w:rPr>
    </w:lvl>
  </w:abstractNum>
  <w:abstractNum w:abstractNumId="4">
    <w:nsid w:val="24230885"/>
    <w:multiLevelType w:val="hybridMultilevel"/>
    <w:tmpl w:val="0A80237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53B6F64"/>
    <w:multiLevelType w:val="hybridMultilevel"/>
    <w:tmpl w:val="1AD013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6EF125E"/>
    <w:multiLevelType w:val="singleLevel"/>
    <w:tmpl w:val="C120A36A"/>
    <w:lvl w:ilvl="0">
      <w:start w:val="1"/>
      <w:numFmt w:val="bullet"/>
      <w:lvlText w:val=""/>
      <w:lvlJc w:val="left"/>
      <w:pPr>
        <w:tabs>
          <w:tab w:val="num" w:pos="360"/>
        </w:tabs>
        <w:ind w:left="360" w:hanging="360"/>
      </w:pPr>
      <w:rPr>
        <w:rFonts w:ascii="Symbol" w:hAnsi="Symbol" w:hint="default"/>
      </w:rPr>
    </w:lvl>
  </w:abstractNum>
  <w:abstractNum w:abstractNumId="7">
    <w:nsid w:val="4BD73243"/>
    <w:multiLevelType w:val="hybridMultilevel"/>
    <w:tmpl w:val="ABD0EC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1C53418"/>
    <w:multiLevelType w:val="singleLevel"/>
    <w:tmpl w:val="C120A36A"/>
    <w:lvl w:ilvl="0">
      <w:start w:val="1"/>
      <w:numFmt w:val="bullet"/>
      <w:lvlText w:val=""/>
      <w:lvlJc w:val="left"/>
      <w:pPr>
        <w:tabs>
          <w:tab w:val="num" w:pos="360"/>
        </w:tabs>
        <w:ind w:left="360" w:hanging="360"/>
      </w:pPr>
      <w:rPr>
        <w:rFonts w:ascii="Symbol" w:hAnsi="Symbol" w:hint="default"/>
      </w:rPr>
    </w:lvl>
  </w:abstractNum>
  <w:abstractNum w:abstractNumId="9">
    <w:nsid w:val="5AAA7478"/>
    <w:multiLevelType w:val="hybridMultilevel"/>
    <w:tmpl w:val="FFB08CAC"/>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FBD2342"/>
    <w:multiLevelType w:val="singleLevel"/>
    <w:tmpl w:val="C120A36A"/>
    <w:lvl w:ilvl="0">
      <w:start w:val="1"/>
      <w:numFmt w:val="bullet"/>
      <w:lvlText w:val=""/>
      <w:lvlJc w:val="left"/>
      <w:pPr>
        <w:tabs>
          <w:tab w:val="num" w:pos="360"/>
        </w:tabs>
        <w:ind w:left="360" w:hanging="360"/>
      </w:pPr>
      <w:rPr>
        <w:rFonts w:ascii="Symbol" w:hAnsi="Symbol" w:hint="default"/>
      </w:rPr>
    </w:lvl>
  </w:abstractNum>
  <w:abstractNum w:abstractNumId="11">
    <w:nsid w:val="64FD07FD"/>
    <w:multiLevelType w:val="multilevel"/>
    <w:tmpl w:val="FFB08C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744217"/>
    <w:multiLevelType w:val="hybridMultilevel"/>
    <w:tmpl w:val="3C8644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9061D0F"/>
    <w:multiLevelType w:val="hybridMultilevel"/>
    <w:tmpl w:val="23025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2"/>
  </w:num>
  <w:num w:numId="6">
    <w:abstractNumId w:val="7"/>
  </w:num>
  <w:num w:numId="7">
    <w:abstractNumId w:val="5"/>
  </w:num>
  <w:num w:numId="8">
    <w:abstractNumId w:val="12"/>
  </w:num>
  <w:num w:numId="9">
    <w:abstractNumId w:val="0"/>
  </w:num>
  <w:num w:numId="10">
    <w:abstractNumId w:val="13"/>
  </w:num>
  <w:num w:numId="11">
    <w:abstractNumId w:val="1"/>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F3"/>
    <w:rsid w:val="00151F8D"/>
    <w:rsid w:val="003B0A3E"/>
    <w:rsid w:val="003D154F"/>
    <w:rsid w:val="008C5CF4"/>
    <w:rsid w:val="00A8082B"/>
    <w:rsid w:val="00CC0CF1"/>
    <w:rsid w:val="00DB729D"/>
    <w:rsid w:val="00DC0FE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next w:val="Normal"/>
    <w:qFormat/>
    <w:pPr>
      <w:keepNext/>
      <w:spacing w:before="320"/>
      <w:outlineLvl w:val="0"/>
    </w:pPr>
    <w:rPr>
      <w:rFonts w:ascii="Arial" w:hAnsi="Arial"/>
      <w:b/>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rPr>
      <w:sz w:val="22"/>
      <w:lang w:val="en-US" w:eastAsia="en-US"/>
    </w:rPr>
  </w:style>
  <w:style w:type="paragraph" w:customStyle="1" w:styleId="BodytextwSpaceafter">
    <w:name w:val="Body text w/ Space after"/>
    <w:basedOn w:val="BodyText"/>
    <w:pPr>
      <w:spacing w:after="40"/>
    </w:pPr>
  </w:style>
  <w:style w:type="character" w:styleId="Strong">
    <w:name w:val="Strong"/>
    <w:qFormat/>
    <w:rPr>
      <w:b/>
      <w:bCs/>
    </w:rPr>
  </w:style>
  <w:style w:type="paragraph" w:styleId="NormalWeb">
    <w:name w:val="Normal (Web)"/>
    <w:basedOn w:val="Normal"/>
    <w:pPr>
      <w:spacing w:before="100" w:beforeAutospacing="1" w:after="100" w:afterAutospacing="1"/>
    </w:pPr>
    <w:rPr>
      <w:rFonts w:eastAsia="SimSun"/>
      <w:sz w:val="24"/>
      <w:szCs w:val="24"/>
      <w:lang w:val="en-CA" w:eastAsia="zh-CN"/>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0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next w:val="Normal"/>
    <w:qFormat/>
    <w:pPr>
      <w:keepNext/>
      <w:spacing w:before="320"/>
      <w:outlineLvl w:val="0"/>
    </w:pPr>
    <w:rPr>
      <w:rFonts w:ascii="Arial" w:hAnsi="Arial"/>
      <w:b/>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rPr>
      <w:sz w:val="22"/>
      <w:lang w:val="en-US" w:eastAsia="en-US"/>
    </w:rPr>
  </w:style>
  <w:style w:type="paragraph" w:customStyle="1" w:styleId="BodytextwSpaceafter">
    <w:name w:val="Body text w/ Space after"/>
    <w:basedOn w:val="BodyText"/>
    <w:pPr>
      <w:spacing w:after="40"/>
    </w:pPr>
  </w:style>
  <w:style w:type="character" w:styleId="Strong">
    <w:name w:val="Strong"/>
    <w:qFormat/>
    <w:rPr>
      <w:b/>
      <w:bCs/>
    </w:rPr>
  </w:style>
  <w:style w:type="paragraph" w:styleId="NormalWeb">
    <w:name w:val="Normal (Web)"/>
    <w:basedOn w:val="Normal"/>
    <w:pPr>
      <w:spacing w:before="100" w:beforeAutospacing="1" w:after="100" w:afterAutospacing="1"/>
    </w:pPr>
    <w:rPr>
      <w:rFonts w:eastAsia="SimSun"/>
      <w:sz w:val="24"/>
      <w:szCs w:val="24"/>
      <w:lang w:val="en-CA" w:eastAsia="zh-CN"/>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0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Description</vt:lpstr>
    </vt:vector>
  </TitlesOfParts>
  <Company>TDSB</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admin</dc:creator>
  <cp:lastModifiedBy>Lichtenwalter, David</cp:lastModifiedBy>
  <cp:revision>2</cp:revision>
  <cp:lastPrinted>2009-09-02T20:07:00Z</cp:lastPrinted>
  <dcterms:created xsi:type="dcterms:W3CDTF">2019-06-28T18:44:00Z</dcterms:created>
  <dcterms:modified xsi:type="dcterms:W3CDTF">2019-06-28T18:44:00Z</dcterms:modified>
</cp:coreProperties>
</file>