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DE" w:rsidRPr="00D2659B" w:rsidRDefault="006F5D57" w:rsidP="007E55DE">
      <w:pPr>
        <w:pStyle w:val="Subtitle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B7E28">
        <w:rPr>
          <w:rFonts w:ascii="Arial" w:hAnsi="Arial" w:cs="Arial"/>
          <w:color w:val="000000" w:themeColor="text1"/>
          <w:sz w:val="32"/>
          <w:szCs w:val="32"/>
        </w:rPr>
        <w:t>John Fisher Stakeh</w:t>
      </w:r>
      <w:r w:rsidR="0077271C">
        <w:rPr>
          <w:rFonts w:ascii="Arial" w:hAnsi="Arial" w:cs="Arial"/>
          <w:color w:val="000000" w:themeColor="text1"/>
          <w:sz w:val="32"/>
          <w:szCs w:val="32"/>
        </w:rPr>
        <w:t>older C</w:t>
      </w:r>
      <w:r w:rsidR="0077271C" w:rsidRPr="00D2659B">
        <w:rPr>
          <w:rFonts w:ascii="Arial" w:hAnsi="Arial" w:cs="Arial"/>
          <w:color w:val="000000" w:themeColor="text1"/>
          <w:sz w:val="32"/>
          <w:szCs w:val="32"/>
        </w:rPr>
        <w:t xml:space="preserve">ommittee </w:t>
      </w:r>
      <w:r w:rsidR="0077271C">
        <w:rPr>
          <w:rFonts w:ascii="Arial" w:hAnsi="Arial" w:cs="Arial"/>
          <w:color w:val="000000" w:themeColor="text1"/>
          <w:sz w:val="32"/>
          <w:szCs w:val="32"/>
        </w:rPr>
        <w:t>Minutes</w:t>
      </w:r>
    </w:p>
    <w:p w:rsidR="0088365E" w:rsidRDefault="0088365E" w:rsidP="007E55DE">
      <w:pPr>
        <w:pStyle w:val="Subtitle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7E55DE" w:rsidRPr="0057146F" w:rsidRDefault="00063007" w:rsidP="007E55DE">
      <w:pPr>
        <w:pStyle w:val="Subtitle"/>
        <w:rPr>
          <w:rFonts w:ascii="Arial" w:hAnsi="Arial" w:cs="Arial"/>
          <w:b w:val="0"/>
          <w:color w:val="000000" w:themeColor="text1"/>
          <w:sz w:val="26"/>
          <w:szCs w:val="26"/>
        </w:rPr>
      </w:pPr>
      <w:r>
        <w:rPr>
          <w:rFonts w:ascii="Arial" w:hAnsi="Arial" w:cs="Arial"/>
          <w:b w:val="0"/>
          <w:color w:val="000000" w:themeColor="text1"/>
          <w:szCs w:val="26"/>
        </w:rPr>
        <w:t>February 26</w:t>
      </w:r>
      <w:r w:rsidR="007E55DE" w:rsidRPr="0057146F">
        <w:rPr>
          <w:rFonts w:ascii="Arial" w:hAnsi="Arial" w:cs="Arial"/>
          <w:b w:val="0"/>
          <w:color w:val="000000" w:themeColor="text1"/>
          <w:sz w:val="26"/>
          <w:szCs w:val="26"/>
          <w:vertAlign w:val="superscript"/>
        </w:rPr>
        <w:t>th</w:t>
      </w:r>
      <w:r w:rsidR="007E55DE" w:rsidRPr="0057146F">
        <w:rPr>
          <w:rFonts w:ascii="Arial" w:hAnsi="Arial" w:cs="Arial"/>
          <w:b w:val="0"/>
          <w:color w:val="000000" w:themeColor="text1"/>
          <w:sz w:val="26"/>
          <w:szCs w:val="26"/>
        </w:rPr>
        <w:t>, 201</w:t>
      </w:r>
      <w:r w:rsidR="006D53CA">
        <w:rPr>
          <w:rFonts w:ascii="Arial" w:hAnsi="Arial" w:cs="Arial"/>
          <w:b w:val="0"/>
          <w:color w:val="000000" w:themeColor="text1"/>
          <w:sz w:val="26"/>
          <w:szCs w:val="26"/>
        </w:rPr>
        <w:t>8</w:t>
      </w:r>
      <w:bookmarkStart w:id="0" w:name="_GoBack"/>
      <w:bookmarkEnd w:id="0"/>
    </w:p>
    <w:p w:rsidR="007E55DE" w:rsidRPr="0057146F" w:rsidRDefault="00063007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</w:t>
      </w:r>
      <w:r w:rsidR="007E55DE" w:rsidRPr="0057146F">
        <w:rPr>
          <w:rFonts w:ascii="Arial" w:hAnsi="Arial" w:cs="Arial"/>
          <w:color w:val="000000" w:themeColor="text1"/>
          <w:sz w:val="26"/>
          <w:szCs w:val="26"/>
        </w:rPr>
        <w:t xml:space="preserve">:00 pm </w:t>
      </w:r>
    </w:p>
    <w:p w:rsidR="007E55DE" w:rsidRDefault="006878C0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Teleconference</w:t>
      </w:r>
    </w:p>
    <w:p w:rsidR="001C603C" w:rsidRDefault="001C60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1C603C" w:rsidRPr="0018734D" w:rsidRDefault="001C603C" w:rsidP="001C603C">
      <w:pPr>
        <w:pStyle w:val="Footer"/>
        <w:rPr>
          <w:rFonts w:ascii="Arial" w:hAnsi="Arial" w:cs="Arial"/>
          <w:b/>
          <w:sz w:val="24"/>
          <w:szCs w:val="24"/>
        </w:rPr>
      </w:pPr>
      <w:r w:rsidRPr="001C603C">
        <w:rPr>
          <w:rFonts w:ascii="Arial" w:hAnsi="Arial" w:cs="Arial"/>
          <w:b/>
          <w:sz w:val="24"/>
          <w:szCs w:val="24"/>
        </w:rPr>
        <w:t>Committee Members:</w:t>
      </w:r>
      <w:r w:rsidRPr="001C603C">
        <w:rPr>
          <w:rFonts w:ascii="Arial" w:hAnsi="Arial" w:cs="Arial"/>
          <w:sz w:val="24"/>
          <w:szCs w:val="24"/>
        </w:rPr>
        <w:t xml:space="preserve"> Steve Shaw (Chair), Mohammed Al-Gailani, Hasan Abuyusuf, Sherry Pike, Leila </w:t>
      </w:r>
      <w:proofErr w:type="spellStart"/>
      <w:r w:rsidRPr="001C603C">
        <w:rPr>
          <w:rFonts w:ascii="Arial" w:hAnsi="Arial" w:cs="Arial"/>
          <w:sz w:val="24"/>
          <w:szCs w:val="24"/>
        </w:rPr>
        <w:t>Girdhar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-Hill, Marlene Harroun, Mariam Roghani, Cindy </w:t>
      </w:r>
      <w:proofErr w:type="spellStart"/>
      <w:r w:rsidRPr="001C603C">
        <w:rPr>
          <w:rFonts w:ascii="Arial" w:hAnsi="Arial" w:cs="Arial"/>
          <w:sz w:val="24"/>
          <w:szCs w:val="24"/>
        </w:rPr>
        <w:t>Fraiser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, Rebecca O, </w:t>
      </w:r>
      <w:proofErr w:type="spellStart"/>
      <w:r w:rsidRPr="001C603C">
        <w:rPr>
          <w:rFonts w:ascii="Arial" w:hAnsi="Arial" w:cs="Arial"/>
          <w:sz w:val="24"/>
          <w:szCs w:val="24"/>
        </w:rPr>
        <w:t>Kam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 Ma, Jackie Chan,</w:t>
      </w:r>
      <w:r w:rsidR="00C717F5">
        <w:rPr>
          <w:rFonts w:ascii="Arial" w:hAnsi="Arial" w:cs="Arial"/>
          <w:sz w:val="24"/>
          <w:szCs w:val="24"/>
        </w:rPr>
        <w:t xml:space="preserve"> Mark </w:t>
      </w:r>
      <w:proofErr w:type="spellStart"/>
      <w:r w:rsidR="00C717F5">
        <w:rPr>
          <w:rFonts w:ascii="Arial" w:hAnsi="Arial" w:cs="Arial"/>
          <w:sz w:val="24"/>
          <w:szCs w:val="24"/>
        </w:rPr>
        <w:t>Gallow</w:t>
      </w:r>
      <w:proofErr w:type="spellEnd"/>
      <w:r w:rsidR="00C717F5">
        <w:rPr>
          <w:rFonts w:ascii="Arial" w:hAnsi="Arial" w:cs="Arial"/>
          <w:sz w:val="24"/>
          <w:szCs w:val="24"/>
        </w:rPr>
        <w:t xml:space="preserve">, </w:t>
      </w:r>
      <w:r w:rsidR="0018734D" w:rsidRPr="001C603C">
        <w:rPr>
          <w:rFonts w:ascii="Arial" w:hAnsi="Arial" w:cs="Arial"/>
          <w:sz w:val="24"/>
          <w:szCs w:val="24"/>
        </w:rPr>
        <w:t xml:space="preserve">Maria Cristina </w:t>
      </w:r>
      <w:proofErr w:type="spellStart"/>
      <w:r w:rsidR="0018734D" w:rsidRPr="001C603C">
        <w:rPr>
          <w:rFonts w:ascii="Arial" w:hAnsi="Arial" w:cs="Arial"/>
          <w:sz w:val="24"/>
          <w:szCs w:val="24"/>
        </w:rPr>
        <w:t>Cuervo</w:t>
      </w:r>
      <w:proofErr w:type="spellEnd"/>
      <w:r w:rsidR="0018734D">
        <w:rPr>
          <w:rFonts w:ascii="Arial" w:hAnsi="Arial" w:cs="Arial"/>
          <w:sz w:val="24"/>
          <w:szCs w:val="24"/>
        </w:rPr>
        <w:t xml:space="preserve">, </w:t>
      </w:r>
      <w:r w:rsidR="0018734D" w:rsidRPr="001C603C">
        <w:rPr>
          <w:rFonts w:ascii="Arial" w:hAnsi="Arial" w:cs="Arial"/>
          <w:sz w:val="24"/>
          <w:szCs w:val="24"/>
        </w:rPr>
        <w:t>Julia Norman</w:t>
      </w: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  <w:r w:rsidRPr="001C603C">
        <w:rPr>
          <w:rFonts w:ascii="Arial" w:hAnsi="Arial" w:cs="Arial"/>
          <w:b/>
          <w:sz w:val="24"/>
          <w:szCs w:val="24"/>
        </w:rPr>
        <w:t>Regrets:</w:t>
      </w:r>
      <w:r w:rsidRPr="001C603C">
        <w:rPr>
          <w:rFonts w:ascii="Arial" w:hAnsi="Arial" w:cs="Arial"/>
          <w:sz w:val="24"/>
          <w:szCs w:val="24"/>
        </w:rPr>
        <w:t xml:space="preserve"> </w:t>
      </w:r>
      <w:r w:rsidR="0018734D">
        <w:rPr>
          <w:rFonts w:ascii="Arial" w:hAnsi="Arial" w:cs="Arial"/>
          <w:sz w:val="24"/>
          <w:szCs w:val="24"/>
        </w:rPr>
        <w:t>Keith McLean</w:t>
      </w:r>
      <w:r w:rsidR="009E2829">
        <w:rPr>
          <w:rFonts w:ascii="Arial" w:hAnsi="Arial" w:cs="Arial"/>
          <w:sz w:val="24"/>
          <w:szCs w:val="24"/>
        </w:rPr>
        <w:t xml:space="preserve">, </w:t>
      </w:r>
      <w:r w:rsidR="009E2829" w:rsidRPr="001C603C">
        <w:rPr>
          <w:rFonts w:ascii="Arial" w:hAnsi="Arial" w:cs="Arial"/>
          <w:sz w:val="24"/>
          <w:szCs w:val="24"/>
        </w:rPr>
        <w:t xml:space="preserve">Tanya </w:t>
      </w:r>
      <w:proofErr w:type="spellStart"/>
      <w:r w:rsidR="009E2829" w:rsidRPr="001C603C">
        <w:rPr>
          <w:rFonts w:ascii="Arial" w:hAnsi="Arial" w:cs="Arial"/>
          <w:sz w:val="24"/>
          <w:szCs w:val="24"/>
        </w:rPr>
        <w:t>Razek</w:t>
      </w:r>
      <w:proofErr w:type="spellEnd"/>
    </w:p>
    <w:p w:rsidR="001C603C" w:rsidRPr="0057146F" w:rsidRDefault="001C60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– Status and next stages of work – KG Group</w:t>
      </w:r>
    </w:p>
    <w:p w:rsidR="006F5D57" w:rsidRDefault="0054524B" w:rsidP="006F5D5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C2D10">
        <w:rPr>
          <w:rFonts w:ascii="Arial" w:hAnsi="Arial" w:cs="Arial"/>
          <w:color w:val="000000" w:themeColor="text1"/>
          <w:sz w:val="24"/>
          <w:szCs w:val="24"/>
        </w:rPr>
        <w:t>tiebacks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are complete and t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FF6D92">
        <w:rPr>
          <w:rFonts w:ascii="Arial" w:hAnsi="Arial" w:cs="Arial"/>
          <w:color w:val="000000" w:themeColor="text1"/>
          <w:sz w:val="24"/>
          <w:szCs w:val="24"/>
        </w:rPr>
        <w:t>shoring and</w:t>
      </w:r>
      <w:r w:rsidR="007E55DE" w:rsidRPr="00D2659B">
        <w:rPr>
          <w:rFonts w:ascii="Arial" w:hAnsi="Arial" w:cs="Arial"/>
          <w:color w:val="000000" w:themeColor="text1"/>
          <w:sz w:val="24"/>
          <w:szCs w:val="24"/>
        </w:rPr>
        <w:t xml:space="preserve"> excavation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 xml:space="preserve"> work is expected to be done by the end of the week</w:t>
      </w:r>
      <w:r w:rsidR="00FF6D92">
        <w:rPr>
          <w:rFonts w:ascii="Arial" w:hAnsi="Arial" w:cs="Arial"/>
          <w:color w:val="000000" w:themeColor="text1"/>
          <w:sz w:val="24"/>
          <w:szCs w:val="24"/>
        </w:rPr>
        <w:t>.</w:t>
      </w:r>
      <w:r w:rsidR="001A5D10">
        <w:rPr>
          <w:rFonts w:ascii="Arial" w:hAnsi="Arial" w:cs="Arial"/>
          <w:color w:val="000000" w:themeColor="text1"/>
          <w:sz w:val="24"/>
          <w:szCs w:val="24"/>
        </w:rPr>
        <w:t xml:space="preserve"> The crane is expected to arrive 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>either the weekend of March 10</w:t>
      </w:r>
      <w:r w:rsidR="00294A5A" w:rsidRPr="00294A5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 xml:space="preserve"> or the weekend of March 17</w:t>
      </w:r>
      <w:r w:rsidR="00294A5A" w:rsidRPr="00294A5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>. KG Group will know better by the end of this week and they will notify the committee of the exact date</w:t>
      </w:r>
      <w:r w:rsidR="001A5D10">
        <w:rPr>
          <w:rFonts w:ascii="Arial" w:hAnsi="Arial" w:cs="Arial"/>
          <w:color w:val="000000" w:themeColor="text1"/>
          <w:sz w:val="24"/>
          <w:szCs w:val="24"/>
        </w:rPr>
        <w:t>.</w:t>
      </w:r>
      <w:r w:rsidR="00294A5A">
        <w:rPr>
          <w:rFonts w:ascii="Arial" w:hAnsi="Arial" w:cs="Arial"/>
          <w:color w:val="000000" w:themeColor="text1"/>
          <w:sz w:val="24"/>
          <w:szCs w:val="24"/>
        </w:rPr>
        <w:t xml:space="preserve"> A letter will also be sent out to the school community and all of the neighbours.</w:t>
      </w:r>
    </w:p>
    <w:p w:rsidR="00073A27" w:rsidRPr="0054524B" w:rsidRDefault="00073A27" w:rsidP="0054524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524B">
        <w:rPr>
          <w:rFonts w:ascii="Arial" w:hAnsi="Arial" w:cs="Arial"/>
          <w:sz w:val="24"/>
          <w:szCs w:val="24"/>
        </w:rPr>
        <w:t>C</w:t>
      </w:r>
      <w:r w:rsidR="00F725AC">
        <w:rPr>
          <w:rFonts w:ascii="Arial" w:hAnsi="Arial" w:cs="Arial"/>
          <w:sz w:val="24"/>
          <w:szCs w:val="24"/>
        </w:rPr>
        <w:t xml:space="preserve">. </w:t>
      </w:r>
      <w:r w:rsidR="0054524B" w:rsidRPr="0054524B">
        <w:rPr>
          <w:rFonts w:ascii="Arial" w:hAnsi="Arial" w:cs="Arial"/>
          <w:sz w:val="24"/>
          <w:szCs w:val="24"/>
        </w:rPr>
        <w:t xml:space="preserve">Cuervo inquired about whether or not the street would be closed while the crane was being set up? </w:t>
      </w:r>
      <w:r w:rsidR="00DD0EAB">
        <w:rPr>
          <w:rFonts w:ascii="Arial" w:hAnsi="Arial" w:cs="Arial"/>
          <w:sz w:val="24"/>
          <w:szCs w:val="24"/>
        </w:rPr>
        <w:t xml:space="preserve">J. </w:t>
      </w:r>
      <w:r w:rsidR="00DD0EAB" w:rsidRPr="0054524B">
        <w:rPr>
          <w:rFonts w:ascii="Arial" w:hAnsi="Arial" w:cs="Arial"/>
          <w:sz w:val="24"/>
          <w:szCs w:val="24"/>
        </w:rPr>
        <w:t>C</w:t>
      </w:r>
      <w:r w:rsidR="00DD0EAB">
        <w:rPr>
          <w:rFonts w:ascii="Arial" w:hAnsi="Arial" w:cs="Arial"/>
          <w:sz w:val="24"/>
          <w:szCs w:val="24"/>
        </w:rPr>
        <w:t>han</w:t>
      </w:r>
      <w:r w:rsidR="0054524B" w:rsidRPr="0054524B">
        <w:rPr>
          <w:rFonts w:ascii="Arial" w:hAnsi="Arial" w:cs="Arial"/>
          <w:sz w:val="24"/>
          <w:szCs w:val="24"/>
        </w:rPr>
        <w:t xml:space="preserve"> indicated that </w:t>
      </w:r>
      <w:r w:rsidRPr="0054524B">
        <w:rPr>
          <w:rFonts w:ascii="Arial" w:hAnsi="Arial" w:cs="Arial"/>
          <w:sz w:val="24"/>
          <w:szCs w:val="24"/>
        </w:rPr>
        <w:t xml:space="preserve">only local traffic </w:t>
      </w:r>
      <w:r w:rsidR="0054524B" w:rsidRPr="0054524B">
        <w:rPr>
          <w:rFonts w:ascii="Arial" w:hAnsi="Arial" w:cs="Arial"/>
          <w:sz w:val="24"/>
          <w:szCs w:val="24"/>
        </w:rPr>
        <w:t>would be allowed between Erskine and Y</w:t>
      </w:r>
      <w:r w:rsidRPr="0054524B">
        <w:rPr>
          <w:rFonts w:ascii="Arial" w:hAnsi="Arial" w:cs="Arial"/>
          <w:sz w:val="24"/>
          <w:szCs w:val="24"/>
        </w:rPr>
        <w:t xml:space="preserve">oung </w:t>
      </w:r>
      <w:r w:rsidR="0054524B" w:rsidRPr="0054524B">
        <w:rPr>
          <w:rFonts w:ascii="Arial" w:hAnsi="Arial" w:cs="Arial"/>
          <w:sz w:val="24"/>
          <w:szCs w:val="24"/>
        </w:rPr>
        <w:t xml:space="preserve">St. </w:t>
      </w:r>
      <w:r w:rsidR="009A3FCD">
        <w:rPr>
          <w:rFonts w:ascii="Arial" w:hAnsi="Arial" w:cs="Arial"/>
          <w:sz w:val="24"/>
          <w:szCs w:val="24"/>
        </w:rPr>
        <w:t xml:space="preserve">on both the Saturday and the Sunday </w:t>
      </w:r>
      <w:r w:rsidR="0054524B" w:rsidRPr="0054524B">
        <w:rPr>
          <w:rFonts w:ascii="Arial" w:hAnsi="Arial" w:cs="Arial"/>
          <w:sz w:val="24"/>
          <w:szCs w:val="24"/>
        </w:rPr>
        <w:t>while the crane was being delivered and that there</w:t>
      </w:r>
      <w:r w:rsidRPr="0054524B">
        <w:rPr>
          <w:rFonts w:ascii="Arial" w:hAnsi="Arial" w:cs="Arial"/>
          <w:sz w:val="24"/>
          <w:szCs w:val="24"/>
        </w:rPr>
        <w:t xml:space="preserve"> </w:t>
      </w:r>
      <w:r w:rsidR="0054524B" w:rsidRPr="0054524B">
        <w:rPr>
          <w:rFonts w:ascii="Arial" w:hAnsi="Arial" w:cs="Arial"/>
          <w:sz w:val="24"/>
          <w:szCs w:val="24"/>
        </w:rPr>
        <w:t>would</w:t>
      </w:r>
      <w:r w:rsidRPr="0054524B">
        <w:rPr>
          <w:rFonts w:ascii="Arial" w:hAnsi="Arial" w:cs="Arial"/>
          <w:sz w:val="24"/>
          <w:szCs w:val="24"/>
        </w:rPr>
        <w:t xml:space="preserve"> be police</w:t>
      </w:r>
      <w:r w:rsidR="0054524B" w:rsidRPr="0054524B">
        <w:rPr>
          <w:rFonts w:ascii="Arial" w:hAnsi="Arial" w:cs="Arial"/>
          <w:sz w:val="24"/>
          <w:szCs w:val="24"/>
        </w:rPr>
        <w:t xml:space="preserve"> on site.</w:t>
      </w:r>
    </w:p>
    <w:p w:rsidR="00381912" w:rsidRDefault="00381912" w:rsidP="006F5D57">
      <w:pPr>
        <w:spacing w:after="0"/>
        <w:rPr>
          <w:color w:val="1F497D"/>
        </w:rPr>
      </w:pPr>
    </w:p>
    <w:p w:rsidR="007E55DE" w:rsidRPr="0073091B" w:rsidRDefault="007E55DE" w:rsidP="0073091B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3091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- Key issues identified through KG website – KG Group</w:t>
      </w:r>
    </w:p>
    <w:p w:rsidR="007E55DE" w:rsidRDefault="00FF6D92" w:rsidP="00993CB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issues</w:t>
      </w:r>
      <w:r w:rsidR="006303F0">
        <w:rPr>
          <w:rFonts w:ascii="Arial" w:hAnsi="Arial" w:cs="Arial"/>
          <w:color w:val="000000" w:themeColor="text1"/>
          <w:sz w:val="24"/>
          <w:szCs w:val="24"/>
        </w:rPr>
        <w:t xml:space="preserve"> have been reported. </w:t>
      </w:r>
    </w:p>
    <w:p w:rsidR="00073A27" w:rsidRPr="00B975CC" w:rsidRDefault="00B975CC" w:rsidP="00993CB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975CC">
        <w:rPr>
          <w:rFonts w:ascii="Arial" w:hAnsi="Arial" w:cs="Arial"/>
          <w:color w:val="000000" w:themeColor="text1"/>
          <w:sz w:val="24"/>
          <w:szCs w:val="24"/>
        </w:rPr>
        <w:t>M. Harroun indicated that she had received o</w:t>
      </w:r>
      <w:r w:rsidR="00073A27" w:rsidRPr="00B975CC">
        <w:rPr>
          <w:rFonts w:ascii="Arial" w:hAnsi="Arial" w:cs="Arial"/>
          <w:color w:val="000000" w:themeColor="text1"/>
          <w:sz w:val="24"/>
          <w:szCs w:val="24"/>
        </w:rPr>
        <w:t>ne email regarding</w:t>
      </w:r>
      <w:r w:rsidRPr="00B975CC">
        <w:rPr>
          <w:rFonts w:ascii="Arial" w:hAnsi="Arial" w:cs="Arial"/>
          <w:sz w:val="24"/>
          <w:szCs w:val="24"/>
        </w:rPr>
        <w:t xml:space="preserve"> a truck entering the site westbound on Erskine</w:t>
      </w:r>
      <w:r w:rsidR="009A3FCD">
        <w:rPr>
          <w:rFonts w:ascii="Arial" w:hAnsi="Arial" w:cs="Arial"/>
          <w:sz w:val="24"/>
          <w:szCs w:val="24"/>
        </w:rPr>
        <w:t>,</w:t>
      </w:r>
      <w:r w:rsidRPr="00B975CC">
        <w:rPr>
          <w:rFonts w:ascii="Arial" w:hAnsi="Arial" w:cs="Arial"/>
          <w:sz w:val="24"/>
          <w:szCs w:val="24"/>
        </w:rPr>
        <w:t xml:space="preserve"> this was addressed. </w:t>
      </w:r>
      <w:r w:rsidR="00073A27" w:rsidRPr="00B975CC">
        <w:rPr>
          <w:rFonts w:ascii="Arial" w:hAnsi="Arial" w:cs="Arial"/>
          <w:color w:val="000000" w:themeColor="text1"/>
          <w:sz w:val="24"/>
          <w:szCs w:val="24"/>
        </w:rPr>
        <w:t xml:space="preserve">It was a new driver to the site and </w:t>
      </w:r>
      <w:r w:rsidRPr="00B975CC">
        <w:rPr>
          <w:rFonts w:ascii="Arial" w:hAnsi="Arial" w:cs="Arial"/>
          <w:color w:val="000000" w:themeColor="text1"/>
          <w:sz w:val="24"/>
          <w:szCs w:val="24"/>
        </w:rPr>
        <w:t>they were</w:t>
      </w:r>
      <w:r w:rsidR="00073A27" w:rsidRPr="00B975CC">
        <w:rPr>
          <w:rFonts w:ascii="Arial" w:hAnsi="Arial" w:cs="Arial"/>
          <w:color w:val="000000" w:themeColor="text1"/>
          <w:sz w:val="24"/>
          <w:szCs w:val="24"/>
        </w:rPr>
        <w:t xml:space="preserve"> not aware of the rules and regulations. He is now aware and the issue has been corrected.</w:t>
      </w:r>
    </w:p>
    <w:p w:rsidR="00073A27" w:rsidRDefault="005D0B23" w:rsidP="00993CB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</w:t>
      </w:r>
      <w:r w:rsidR="00B975CC">
        <w:rPr>
          <w:rFonts w:ascii="Arial" w:hAnsi="Arial" w:cs="Arial"/>
          <w:color w:val="000000" w:themeColor="text1"/>
          <w:sz w:val="24"/>
          <w:szCs w:val="24"/>
        </w:rPr>
        <w:t>. Chan reminded the group of the agreed upon m</w:t>
      </w:r>
      <w:r w:rsidR="00073A27">
        <w:rPr>
          <w:rFonts w:ascii="Arial" w:hAnsi="Arial" w:cs="Arial"/>
          <w:color w:val="000000" w:themeColor="text1"/>
          <w:sz w:val="24"/>
          <w:szCs w:val="24"/>
        </w:rPr>
        <w:t>ethod of communication – there have been occasions where the traffic controllers or constru</w:t>
      </w:r>
      <w:r w:rsidR="00B975CC">
        <w:rPr>
          <w:rFonts w:ascii="Arial" w:hAnsi="Arial" w:cs="Arial"/>
          <w:color w:val="000000" w:themeColor="text1"/>
          <w:sz w:val="24"/>
          <w:szCs w:val="24"/>
        </w:rPr>
        <w:t>ction staff have been yelled at by parents</w:t>
      </w:r>
      <w:r w:rsidR="00073A27">
        <w:rPr>
          <w:rFonts w:ascii="Arial" w:hAnsi="Arial" w:cs="Arial"/>
          <w:color w:val="000000" w:themeColor="text1"/>
          <w:sz w:val="24"/>
          <w:szCs w:val="24"/>
        </w:rPr>
        <w:t xml:space="preserve">. Whether or not this is true the communication tools need to be used instead of </w:t>
      </w:r>
      <w:r w:rsidR="00B975CC">
        <w:rPr>
          <w:rFonts w:ascii="Arial" w:hAnsi="Arial" w:cs="Arial"/>
          <w:color w:val="000000" w:themeColor="text1"/>
          <w:sz w:val="24"/>
          <w:szCs w:val="24"/>
        </w:rPr>
        <w:t xml:space="preserve">communicating directly with </w:t>
      </w:r>
      <w:r w:rsidR="00073A27">
        <w:rPr>
          <w:rFonts w:ascii="Arial" w:hAnsi="Arial" w:cs="Arial"/>
          <w:color w:val="000000" w:themeColor="text1"/>
          <w:sz w:val="24"/>
          <w:szCs w:val="24"/>
        </w:rPr>
        <w:t>the workers.</w:t>
      </w:r>
    </w:p>
    <w:p w:rsidR="005D0B23" w:rsidRDefault="005D0B23" w:rsidP="005D0B23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D0B23">
        <w:rPr>
          <w:rFonts w:ascii="Arial" w:hAnsi="Arial" w:cs="Arial"/>
          <w:b/>
          <w:color w:val="000000" w:themeColor="text1"/>
          <w:sz w:val="24"/>
          <w:szCs w:val="24"/>
        </w:rPr>
        <w:t>ACTION: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C7B6E">
        <w:rPr>
          <w:rFonts w:ascii="Arial" w:hAnsi="Arial" w:cs="Arial"/>
          <w:color w:val="000000" w:themeColor="text1"/>
          <w:sz w:val="24"/>
          <w:szCs w:val="24"/>
        </w:rPr>
        <w:t xml:space="preserve">. Harroun </w:t>
      </w:r>
      <w:r>
        <w:rPr>
          <w:rFonts w:ascii="Arial" w:hAnsi="Arial" w:cs="Arial"/>
          <w:color w:val="000000" w:themeColor="text1"/>
          <w:sz w:val="24"/>
          <w:szCs w:val="24"/>
        </w:rPr>
        <w:t>to put on the website to share the method of communication to the school</w:t>
      </w:r>
      <w:r w:rsidR="009A3FCD">
        <w:rPr>
          <w:rFonts w:ascii="Arial" w:hAnsi="Arial" w:cs="Arial"/>
          <w:color w:val="000000" w:themeColor="text1"/>
          <w:sz w:val="24"/>
          <w:szCs w:val="24"/>
        </w:rPr>
        <w:t xml:space="preserve"> community again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3091B" w:rsidRDefault="0073091B" w:rsidP="005D0B23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>Update - Key issues identified through TDSB</w:t>
      </w:r>
      <w:r w:rsidR="0098774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email address</w:t>
      </w:r>
      <w:r w:rsidR="005714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 TDSB</w:t>
      </w:r>
    </w:p>
    <w:p w:rsidR="004A1B66" w:rsidRDefault="005765F2" w:rsidP="001230A9">
      <w:pPr>
        <w:ind w:firstLine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issues have been reported.</w:t>
      </w:r>
    </w:p>
    <w:p w:rsidR="00511063" w:rsidRPr="00D2659B" w:rsidRDefault="004B3746" w:rsidP="006326A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511063" w:rsidRPr="00D2659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1063" w:rsidRPr="00D2659B">
        <w:rPr>
          <w:rFonts w:ascii="Arial" w:hAnsi="Arial" w:cs="Arial"/>
          <w:b/>
          <w:color w:val="000000" w:themeColor="text1"/>
          <w:sz w:val="24"/>
          <w:szCs w:val="24"/>
        </w:rPr>
        <w:t>Future Meeting Dates</w:t>
      </w:r>
      <w:r w:rsidR="0057146F">
        <w:rPr>
          <w:rFonts w:ascii="Arial" w:hAnsi="Arial" w:cs="Arial"/>
          <w:b/>
          <w:color w:val="000000" w:themeColor="text1"/>
          <w:sz w:val="24"/>
          <w:szCs w:val="24"/>
        </w:rPr>
        <w:t xml:space="preserve"> - ALL</w:t>
      </w:r>
    </w:p>
    <w:p w:rsidR="001C18CB" w:rsidRPr="001C18CB" w:rsidRDefault="007E55DE" w:rsidP="0073091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D2659B">
        <w:rPr>
          <w:rFonts w:ascii="Arial" w:hAnsi="Arial" w:cs="Arial"/>
          <w:color w:val="000000" w:themeColor="text1"/>
          <w:sz w:val="24"/>
          <w:szCs w:val="24"/>
        </w:rPr>
        <w:t xml:space="preserve">The next meeting will be held on </w:t>
      </w:r>
      <w:r w:rsidR="00F10712">
        <w:rPr>
          <w:rFonts w:ascii="Arial" w:hAnsi="Arial" w:cs="Arial"/>
          <w:color w:val="000000" w:themeColor="text1"/>
          <w:sz w:val="24"/>
          <w:szCs w:val="24"/>
        </w:rPr>
        <w:t>March 29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, 2018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F10712">
        <w:rPr>
          <w:rFonts w:ascii="Arial" w:hAnsi="Arial" w:cs="Arial"/>
          <w:color w:val="000000" w:themeColor="text1"/>
          <w:sz w:val="24"/>
          <w:szCs w:val="24"/>
        </w:rPr>
        <w:t>2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>:00 p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.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>m</w:t>
      </w:r>
      <w:r w:rsidR="004A1B66">
        <w:rPr>
          <w:rFonts w:ascii="Arial" w:hAnsi="Arial" w:cs="Arial"/>
          <w:color w:val="000000" w:themeColor="text1"/>
          <w:sz w:val="24"/>
          <w:szCs w:val="24"/>
        </w:rPr>
        <w:t xml:space="preserve">. in </w:t>
      </w:r>
      <w:r w:rsidR="00F10712">
        <w:rPr>
          <w:rFonts w:ascii="Arial" w:hAnsi="Arial" w:cs="Arial"/>
          <w:color w:val="000000" w:themeColor="text1"/>
          <w:sz w:val="24"/>
          <w:szCs w:val="24"/>
        </w:rPr>
        <w:t>room 17</w:t>
      </w:r>
      <w:r w:rsidR="0073091B">
        <w:rPr>
          <w:rFonts w:ascii="Arial" w:hAnsi="Arial" w:cs="Arial"/>
          <w:color w:val="000000" w:themeColor="text1"/>
          <w:sz w:val="24"/>
          <w:szCs w:val="24"/>
        </w:rPr>
        <w:t xml:space="preserve"> or via teleconference if no new agenda items are submitted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0993" w:rsidRDefault="00280993">
      <w:pPr>
        <w:rPr>
          <w:rFonts w:asciiTheme="majorHAnsi" w:hAnsiTheme="majorHAnsi"/>
          <w:sz w:val="24"/>
          <w:szCs w:val="24"/>
        </w:rPr>
      </w:pPr>
    </w:p>
    <w:sectPr w:rsidR="00280993" w:rsidSect="00BE7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B9" w:rsidRDefault="001677B9" w:rsidP="00BE7C2A">
      <w:pPr>
        <w:spacing w:after="0" w:line="240" w:lineRule="auto"/>
      </w:pPr>
      <w:r>
        <w:separator/>
      </w:r>
    </w:p>
  </w:endnote>
  <w:endnote w:type="continuationSeparator" w:id="0">
    <w:p w:rsidR="001677B9" w:rsidRDefault="001677B9" w:rsidP="00BE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B9" w:rsidRDefault="001677B9" w:rsidP="00BE7C2A">
      <w:pPr>
        <w:spacing w:after="0" w:line="240" w:lineRule="auto"/>
      </w:pPr>
      <w:r>
        <w:separator/>
      </w:r>
    </w:p>
  </w:footnote>
  <w:footnote w:type="continuationSeparator" w:id="0">
    <w:p w:rsidR="001677B9" w:rsidRDefault="001677B9" w:rsidP="00BE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2A" w:rsidRDefault="00BE7C2A">
    <w:pPr>
      <w:pStyle w:val="Header"/>
    </w:pPr>
  </w:p>
  <w:p w:rsidR="00BE7C2A" w:rsidRDefault="00BE7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1" w:rsidRDefault="00966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8A"/>
    <w:multiLevelType w:val="hybridMultilevel"/>
    <w:tmpl w:val="02083504"/>
    <w:lvl w:ilvl="0" w:tplc="1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EE5112C"/>
    <w:multiLevelType w:val="hybridMultilevel"/>
    <w:tmpl w:val="D8B8B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52F0"/>
    <w:multiLevelType w:val="hybridMultilevel"/>
    <w:tmpl w:val="9B268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352"/>
    <w:multiLevelType w:val="hybridMultilevel"/>
    <w:tmpl w:val="65363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A3C"/>
    <w:multiLevelType w:val="hybridMultilevel"/>
    <w:tmpl w:val="6AD0394E"/>
    <w:lvl w:ilvl="0" w:tplc="F59CE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3F5E"/>
    <w:multiLevelType w:val="hybridMultilevel"/>
    <w:tmpl w:val="8F9CE0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E096F"/>
    <w:multiLevelType w:val="hybridMultilevel"/>
    <w:tmpl w:val="85A2FDE8"/>
    <w:lvl w:ilvl="0" w:tplc="1009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63DC2"/>
    <w:multiLevelType w:val="hybridMultilevel"/>
    <w:tmpl w:val="8C0C1D58"/>
    <w:lvl w:ilvl="0" w:tplc="10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2F20"/>
    <w:multiLevelType w:val="hybridMultilevel"/>
    <w:tmpl w:val="76AE8A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471B3"/>
    <w:multiLevelType w:val="hybridMultilevel"/>
    <w:tmpl w:val="48FC59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6F5A07"/>
    <w:multiLevelType w:val="hybridMultilevel"/>
    <w:tmpl w:val="4768C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D5666"/>
    <w:multiLevelType w:val="hybridMultilevel"/>
    <w:tmpl w:val="A24EF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91092"/>
    <w:multiLevelType w:val="hybridMultilevel"/>
    <w:tmpl w:val="FBD6CE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3"/>
    <w:rsid w:val="00010FAD"/>
    <w:rsid w:val="00063007"/>
    <w:rsid w:val="00073A27"/>
    <w:rsid w:val="00084FEB"/>
    <w:rsid w:val="000C7B6E"/>
    <w:rsid w:val="000E4D92"/>
    <w:rsid w:val="001230A9"/>
    <w:rsid w:val="00161210"/>
    <w:rsid w:val="00164C1E"/>
    <w:rsid w:val="001677B9"/>
    <w:rsid w:val="00167EF4"/>
    <w:rsid w:val="00184ACC"/>
    <w:rsid w:val="0018734D"/>
    <w:rsid w:val="001A5D10"/>
    <w:rsid w:val="001A774A"/>
    <w:rsid w:val="001B2980"/>
    <w:rsid w:val="001C18CB"/>
    <w:rsid w:val="001C603C"/>
    <w:rsid w:val="001D1AB1"/>
    <w:rsid w:val="001E7669"/>
    <w:rsid w:val="00201366"/>
    <w:rsid w:val="00205062"/>
    <w:rsid w:val="002221C8"/>
    <w:rsid w:val="00242921"/>
    <w:rsid w:val="00280993"/>
    <w:rsid w:val="00294A5A"/>
    <w:rsid w:val="0029507C"/>
    <w:rsid w:val="002B5691"/>
    <w:rsid w:val="002C2D10"/>
    <w:rsid w:val="002E39BA"/>
    <w:rsid w:val="002F0C0C"/>
    <w:rsid w:val="00345493"/>
    <w:rsid w:val="00350408"/>
    <w:rsid w:val="0035423C"/>
    <w:rsid w:val="00381912"/>
    <w:rsid w:val="003F4AEA"/>
    <w:rsid w:val="00407906"/>
    <w:rsid w:val="00426690"/>
    <w:rsid w:val="00430238"/>
    <w:rsid w:val="004321DA"/>
    <w:rsid w:val="00462FCC"/>
    <w:rsid w:val="0046649D"/>
    <w:rsid w:val="00483C16"/>
    <w:rsid w:val="004A1B66"/>
    <w:rsid w:val="004B3746"/>
    <w:rsid w:val="004B68B2"/>
    <w:rsid w:val="004C5C21"/>
    <w:rsid w:val="004E6CF5"/>
    <w:rsid w:val="00511063"/>
    <w:rsid w:val="00524270"/>
    <w:rsid w:val="00542C5B"/>
    <w:rsid w:val="0054524B"/>
    <w:rsid w:val="005507D1"/>
    <w:rsid w:val="0057146F"/>
    <w:rsid w:val="005765F2"/>
    <w:rsid w:val="005A1433"/>
    <w:rsid w:val="005A67E2"/>
    <w:rsid w:val="005A7971"/>
    <w:rsid w:val="005D0B23"/>
    <w:rsid w:val="005D3109"/>
    <w:rsid w:val="006047E3"/>
    <w:rsid w:val="006303F0"/>
    <w:rsid w:val="006326AD"/>
    <w:rsid w:val="006370F7"/>
    <w:rsid w:val="006878C0"/>
    <w:rsid w:val="006A413D"/>
    <w:rsid w:val="006B3D95"/>
    <w:rsid w:val="006D53CA"/>
    <w:rsid w:val="006E38BE"/>
    <w:rsid w:val="006F5D57"/>
    <w:rsid w:val="0073091B"/>
    <w:rsid w:val="00731D89"/>
    <w:rsid w:val="00750EAA"/>
    <w:rsid w:val="00757E9D"/>
    <w:rsid w:val="0077271C"/>
    <w:rsid w:val="00777FD3"/>
    <w:rsid w:val="007961A7"/>
    <w:rsid w:val="007A12CA"/>
    <w:rsid w:val="007D22CB"/>
    <w:rsid w:val="007E55DE"/>
    <w:rsid w:val="00811630"/>
    <w:rsid w:val="00812581"/>
    <w:rsid w:val="0088365E"/>
    <w:rsid w:val="00897A4C"/>
    <w:rsid w:val="008B7A8A"/>
    <w:rsid w:val="008C67A2"/>
    <w:rsid w:val="009044C7"/>
    <w:rsid w:val="00915A86"/>
    <w:rsid w:val="00933D90"/>
    <w:rsid w:val="00945FFB"/>
    <w:rsid w:val="009660A1"/>
    <w:rsid w:val="00987748"/>
    <w:rsid w:val="00993CB8"/>
    <w:rsid w:val="009A3FCD"/>
    <w:rsid w:val="009C2372"/>
    <w:rsid w:val="009C612E"/>
    <w:rsid w:val="009E2829"/>
    <w:rsid w:val="009F0CCD"/>
    <w:rsid w:val="00A27882"/>
    <w:rsid w:val="00A6398F"/>
    <w:rsid w:val="00A63F95"/>
    <w:rsid w:val="00A97D53"/>
    <w:rsid w:val="00AB2CA6"/>
    <w:rsid w:val="00AE45A0"/>
    <w:rsid w:val="00AE4A66"/>
    <w:rsid w:val="00B36935"/>
    <w:rsid w:val="00B40ECC"/>
    <w:rsid w:val="00B54790"/>
    <w:rsid w:val="00B557F2"/>
    <w:rsid w:val="00B6027D"/>
    <w:rsid w:val="00B72647"/>
    <w:rsid w:val="00B87D30"/>
    <w:rsid w:val="00B975CC"/>
    <w:rsid w:val="00BA5C75"/>
    <w:rsid w:val="00BA62D6"/>
    <w:rsid w:val="00BE7C2A"/>
    <w:rsid w:val="00C01BF8"/>
    <w:rsid w:val="00C450BD"/>
    <w:rsid w:val="00C5334D"/>
    <w:rsid w:val="00C717F5"/>
    <w:rsid w:val="00C82137"/>
    <w:rsid w:val="00C85A75"/>
    <w:rsid w:val="00CB7E28"/>
    <w:rsid w:val="00CC7E81"/>
    <w:rsid w:val="00D16052"/>
    <w:rsid w:val="00D25F9C"/>
    <w:rsid w:val="00D2659B"/>
    <w:rsid w:val="00D33DC4"/>
    <w:rsid w:val="00DD0EAB"/>
    <w:rsid w:val="00DD3229"/>
    <w:rsid w:val="00DF18A8"/>
    <w:rsid w:val="00E12266"/>
    <w:rsid w:val="00E6182A"/>
    <w:rsid w:val="00EA42D2"/>
    <w:rsid w:val="00EC47F0"/>
    <w:rsid w:val="00F10712"/>
    <w:rsid w:val="00F64D43"/>
    <w:rsid w:val="00F70E6D"/>
    <w:rsid w:val="00F725AC"/>
    <w:rsid w:val="00FC58C9"/>
    <w:rsid w:val="00FF38C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5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7E55DE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5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7E55DE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Sherry</dc:creator>
  <cp:lastModifiedBy>Maier, Lee-Anne</cp:lastModifiedBy>
  <cp:revision>2</cp:revision>
  <cp:lastPrinted>2018-03-29T14:53:00Z</cp:lastPrinted>
  <dcterms:created xsi:type="dcterms:W3CDTF">2018-04-04T17:52:00Z</dcterms:created>
  <dcterms:modified xsi:type="dcterms:W3CDTF">2018-04-04T17:52:00Z</dcterms:modified>
</cp:coreProperties>
</file>