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PT Sans" w:cs="PT Sans" w:eastAsia="PT Sans" w:hAnsi="PT Sans"/>
          <w:b w:val="1"/>
          <w:sz w:val="45"/>
          <w:szCs w:val="45"/>
        </w:rPr>
      </w:pPr>
      <w:r w:rsidDel="00000000" w:rsidR="00000000" w:rsidRPr="00000000">
        <w:rPr>
          <w:rFonts w:ascii="PT Sans" w:cs="PT Sans" w:eastAsia="PT Sans" w:hAnsi="PT Sans"/>
          <w:b w:val="1"/>
          <w:sz w:val="45"/>
          <w:szCs w:val="45"/>
          <w:rtl w:val="0"/>
        </w:rPr>
        <w:t xml:space="preserve">Lynnwood SC Executive</w:t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rFonts w:ascii="PT Sans" w:cs="PT Sans" w:eastAsia="PT Sans" w:hAnsi="PT Sans"/>
          <w:b w:val="1"/>
          <w:sz w:val="60"/>
          <w:szCs w:val="60"/>
        </w:rPr>
      </w:pPr>
      <w:r w:rsidDel="00000000" w:rsidR="00000000" w:rsidRPr="00000000">
        <w:rPr>
          <w:rFonts w:ascii="PT Sans" w:cs="PT Sans" w:eastAsia="PT Sans" w:hAnsi="PT Sans"/>
          <w:b w:val="1"/>
          <w:sz w:val="45"/>
          <w:szCs w:val="45"/>
          <w:rtl w:val="0"/>
        </w:rPr>
        <w:t xml:space="preserve">Agenda &amp; Minutes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 November 2, 2023</w:t>
              <w:br w:type="textWrapping"/>
              <w:t xml:space="preserve"> Time: 6:30pm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Attendance: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-5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3330"/>
        <w:gridCol w:w="1035"/>
        <w:gridCol w:w="3975"/>
        <w:tblGridChange w:id="0">
          <w:tblGrid>
            <w:gridCol w:w="2190"/>
            <w:gridCol w:w="3330"/>
            <w:gridCol w:w="1035"/>
            <w:gridCol w:w="397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72c267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shd w:fill="72c267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Presenter</w:t>
            </w:r>
          </w:p>
        </w:tc>
        <w:tc>
          <w:tcPr>
            <w:shd w:fill="72c267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72c267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Miranda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 Acknowledgement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(CSW)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 Updates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Joy (Principal)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School Statement of Needs (SSON)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School Improvement Plan (SIP)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Updates &amp; Roles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Miranda (Co-Chair, 2023-2024)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Google Drive / Handoff Document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Whatsapp Groups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E-mail Communications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Fundraisers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X-Movement Contributions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Changes to Pizza Lunch Days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Movie Night - won’t charge admission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Updates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(CSW)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School Council Exec Meeting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23 at 6:30pm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School Council Meeting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December 6, 2023 (virtual)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*TPH Nurse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*Holiday Baking Class - Different Cultures/Traditions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 7 2024 (virtual)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17, 2024 (virtual)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5, 2024 (in-person, x-movement)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rFonts w:ascii="PT Sans" w:cs="PT Sans" w:eastAsia="PT Sans" w:hAnsi="PT Sans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338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