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16"/>
        <w:gridCol w:w="3117"/>
        <w:gridCol w:w="3117"/>
      </w:tblGrid>
      <w:tr w:rsidR="007A78A3" w:rsidTr="007A78A3">
        <w:tc>
          <w:tcPr>
            <w:tcW w:w="9350" w:type="dxa"/>
            <w:gridSpan w:val="3"/>
            <w:shd w:val="clear" w:color="auto" w:fill="5B9BD5" w:themeFill="accent1"/>
          </w:tcPr>
          <w:p w:rsidR="007A78A3" w:rsidRPr="007A78A3" w:rsidRDefault="007A78A3" w:rsidP="007A78A3">
            <w:pPr>
              <w:rPr>
                <w:b/>
                <w:sz w:val="28"/>
                <w:szCs w:val="28"/>
              </w:rPr>
            </w:pPr>
            <w:bookmarkStart w:id="0" w:name="_GoBack"/>
            <w:bookmarkEnd w:id="0"/>
            <w:r w:rsidRPr="007A78A3">
              <w:rPr>
                <w:b/>
                <w:sz w:val="28"/>
                <w:szCs w:val="28"/>
              </w:rPr>
              <w:t>Meeting Minutes – October 7, 2020</w:t>
            </w:r>
          </w:p>
        </w:tc>
      </w:tr>
      <w:tr w:rsidR="007A78A3" w:rsidTr="007A78A3">
        <w:tc>
          <w:tcPr>
            <w:tcW w:w="3116" w:type="dxa"/>
            <w:shd w:val="clear" w:color="auto" w:fill="DEEAF6" w:themeFill="accent1" w:themeFillTint="33"/>
          </w:tcPr>
          <w:p w:rsidR="007A78A3" w:rsidRPr="007A78A3" w:rsidRDefault="007A78A3" w:rsidP="007A78A3">
            <w:pPr>
              <w:rPr>
                <w:b/>
                <w:sz w:val="24"/>
                <w:szCs w:val="24"/>
              </w:rPr>
            </w:pPr>
            <w:r w:rsidRPr="007A78A3">
              <w:rPr>
                <w:b/>
                <w:sz w:val="24"/>
                <w:szCs w:val="24"/>
              </w:rPr>
              <w:t>Location</w:t>
            </w:r>
          </w:p>
        </w:tc>
        <w:tc>
          <w:tcPr>
            <w:tcW w:w="6234" w:type="dxa"/>
            <w:gridSpan w:val="2"/>
            <w:shd w:val="clear" w:color="auto" w:fill="DEEAF6" w:themeFill="accent1" w:themeFillTint="33"/>
          </w:tcPr>
          <w:p w:rsidR="007A78A3" w:rsidRPr="007A78A3" w:rsidRDefault="007A78A3" w:rsidP="007A78A3">
            <w:pPr>
              <w:rPr>
                <w:b/>
                <w:sz w:val="24"/>
                <w:szCs w:val="24"/>
              </w:rPr>
            </w:pPr>
            <w:r w:rsidRPr="007A78A3">
              <w:rPr>
                <w:b/>
                <w:sz w:val="24"/>
                <w:szCs w:val="24"/>
              </w:rPr>
              <w:t>Time</w:t>
            </w:r>
          </w:p>
        </w:tc>
      </w:tr>
      <w:tr w:rsidR="007A78A3" w:rsidTr="00E53B79">
        <w:tc>
          <w:tcPr>
            <w:tcW w:w="3116" w:type="dxa"/>
          </w:tcPr>
          <w:p w:rsidR="007A78A3" w:rsidRDefault="007A78A3" w:rsidP="007A78A3">
            <w:r>
              <w:t>Zoom Link</w:t>
            </w:r>
          </w:p>
        </w:tc>
        <w:tc>
          <w:tcPr>
            <w:tcW w:w="6234" w:type="dxa"/>
            <w:gridSpan w:val="2"/>
          </w:tcPr>
          <w:p w:rsidR="007A78A3" w:rsidRDefault="007A78A3" w:rsidP="007A78A3">
            <w:r>
              <w:t>9:15 – 10:15 am</w:t>
            </w:r>
          </w:p>
        </w:tc>
      </w:tr>
      <w:tr w:rsidR="007A78A3" w:rsidTr="007A78A3">
        <w:tc>
          <w:tcPr>
            <w:tcW w:w="3116" w:type="dxa"/>
            <w:shd w:val="clear" w:color="auto" w:fill="DEEAF6" w:themeFill="accent1" w:themeFillTint="33"/>
          </w:tcPr>
          <w:p w:rsidR="007A78A3" w:rsidRPr="007A78A3" w:rsidRDefault="007A78A3" w:rsidP="007A78A3">
            <w:pPr>
              <w:rPr>
                <w:b/>
                <w:sz w:val="24"/>
                <w:szCs w:val="24"/>
              </w:rPr>
            </w:pPr>
            <w:r w:rsidRPr="007A78A3">
              <w:rPr>
                <w:b/>
                <w:sz w:val="24"/>
                <w:szCs w:val="24"/>
              </w:rPr>
              <w:t>Meeting Chair</w:t>
            </w:r>
          </w:p>
        </w:tc>
        <w:tc>
          <w:tcPr>
            <w:tcW w:w="6234" w:type="dxa"/>
            <w:gridSpan w:val="2"/>
            <w:shd w:val="clear" w:color="auto" w:fill="DEEAF6" w:themeFill="accent1" w:themeFillTint="33"/>
          </w:tcPr>
          <w:p w:rsidR="007A78A3" w:rsidRPr="007A78A3" w:rsidRDefault="007A78A3" w:rsidP="007A78A3">
            <w:pPr>
              <w:rPr>
                <w:b/>
                <w:sz w:val="24"/>
                <w:szCs w:val="24"/>
              </w:rPr>
            </w:pPr>
            <w:r w:rsidRPr="007A78A3">
              <w:rPr>
                <w:b/>
                <w:sz w:val="24"/>
                <w:szCs w:val="24"/>
              </w:rPr>
              <w:t>Meeting Secretary</w:t>
            </w:r>
          </w:p>
        </w:tc>
      </w:tr>
      <w:tr w:rsidR="007A78A3" w:rsidTr="007655CA">
        <w:tc>
          <w:tcPr>
            <w:tcW w:w="3116" w:type="dxa"/>
          </w:tcPr>
          <w:p w:rsidR="007A78A3" w:rsidRDefault="007A78A3" w:rsidP="007A78A3">
            <w:r>
              <w:t>Chandra Severin</w:t>
            </w:r>
          </w:p>
        </w:tc>
        <w:tc>
          <w:tcPr>
            <w:tcW w:w="6234" w:type="dxa"/>
            <w:gridSpan w:val="2"/>
          </w:tcPr>
          <w:p w:rsidR="007A78A3" w:rsidRDefault="007A78A3" w:rsidP="007A78A3">
            <w:r>
              <w:t>Chandra Severin</w:t>
            </w:r>
          </w:p>
        </w:tc>
      </w:tr>
      <w:tr w:rsidR="007A78A3" w:rsidTr="007A78A3">
        <w:tc>
          <w:tcPr>
            <w:tcW w:w="3116" w:type="dxa"/>
            <w:shd w:val="clear" w:color="auto" w:fill="DEEAF6" w:themeFill="accent1" w:themeFillTint="33"/>
          </w:tcPr>
          <w:p w:rsidR="007A78A3" w:rsidRPr="007A78A3" w:rsidRDefault="007A78A3" w:rsidP="007A78A3">
            <w:pPr>
              <w:rPr>
                <w:b/>
                <w:sz w:val="24"/>
                <w:szCs w:val="24"/>
              </w:rPr>
            </w:pPr>
            <w:r w:rsidRPr="007A78A3">
              <w:rPr>
                <w:b/>
                <w:sz w:val="24"/>
                <w:szCs w:val="24"/>
              </w:rPr>
              <w:t>Attendees</w:t>
            </w:r>
          </w:p>
        </w:tc>
        <w:tc>
          <w:tcPr>
            <w:tcW w:w="3117" w:type="dxa"/>
            <w:shd w:val="clear" w:color="auto" w:fill="DEEAF6" w:themeFill="accent1" w:themeFillTint="33"/>
          </w:tcPr>
          <w:p w:rsidR="007A78A3" w:rsidRDefault="007A78A3" w:rsidP="007A78A3">
            <w:pPr>
              <w:jc w:val="center"/>
            </w:pPr>
          </w:p>
        </w:tc>
        <w:tc>
          <w:tcPr>
            <w:tcW w:w="3117" w:type="dxa"/>
            <w:shd w:val="clear" w:color="auto" w:fill="DEEAF6" w:themeFill="accent1" w:themeFillTint="33"/>
          </w:tcPr>
          <w:p w:rsidR="007A78A3" w:rsidRDefault="007A78A3" w:rsidP="007A78A3">
            <w:pPr>
              <w:jc w:val="center"/>
            </w:pPr>
          </w:p>
        </w:tc>
      </w:tr>
      <w:tr w:rsidR="007A78A3" w:rsidTr="007A78A3">
        <w:tc>
          <w:tcPr>
            <w:tcW w:w="3116" w:type="dxa"/>
          </w:tcPr>
          <w:p w:rsidR="007A78A3" w:rsidRDefault="007A78A3" w:rsidP="007A78A3">
            <w:r>
              <w:t>Chandra Severin</w:t>
            </w:r>
          </w:p>
        </w:tc>
        <w:tc>
          <w:tcPr>
            <w:tcW w:w="3117" w:type="dxa"/>
          </w:tcPr>
          <w:p w:rsidR="007A78A3" w:rsidRDefault="007A78A3" w:rsidP="007A78A3">
            <w:r>
              <w:t>Mariya Cameron</w:t>
            </w:r>
          </w:p>
        </w:tc>
        <w:tc>
          <w:tcPr>
            <w:tcW w:w="3117" w:type="dxa"/>
          </w:tcPr>
          <w:p w:rsidR="007A78A3" w:rsidRDefault="007A78A3" w:rsidP="007A78A3">
            <w:r>
              <w:t>Beth Murray</w:t>
            </w:r>
          </w:p>
        </w:tc>
      </w:tr>
      <w:tr w:rsidR="007A78A3" w:rsidTr="007A78A3">
        <w:tc>
          <w:tcPr>
            <w:tcW w:w="3116" w:type="dxa"/>
          </w:tcPr>
          <w:p w:rsidR="007A78A3" w:rsidRDefault="007A78A3" w:rsidP="007A78A3">
            <w:r>
              <w:t>Duane Spencer</w:t>
            </w:r>
          </w:p>
        </w:tc>
        <w:tc>
          <w:tcPr>
            <w:tcW w:w="3117" w:type="dxa"/>
          </w:tcPr>
          <w:p w:rsidR="007A78A3" w:rsidRDefault="00C63861" w:rsidP="007A78A3">
            <w:r>
              <w:t>Thelma Mat</w:t>
            </w:r>
            <w:r w:rsidR="007276B0">
              <w:t>t</w:t>
            </w:r>
            <w:r w:rsidR="007A78A3">
              <w:t>eer</w:t>
            </w:r>
          </w:p>
        </w:tc>
        <w:tc>
          <w:tcPr>
            <w:tcW w:w="3117" w:type="dxa"/>
          </w:tcPr>
          <w:p w:rsidR="007A78A3" w:rsidRDefault="007A78A3" w:rsidP="007A78A3">
            <w:r>
              <w:t>Sara Gogani</w:t>
            </w:r>
          </w:p>
        </w:tc>
      </w:tr>
      <w:tr w:rsidR="007A78A3" w:rsidTr="007A78A3">
        <w:tc>
          <w:tcPr>
            <w:tcW w:w="3116" w:type="dxa"/>
          </w:tcPr>
          <w:p w:rsidR="007A78A3" w:rsidRDefault="007A78A3" w:rsidP="007A78A3">
            <w:r>
              <w:t>Jamea Zuberi</w:t>
            </w:r>
          </w:p>
        </w:tc>
        <w:tc>
          <w:tcPr>
            <w:tcW w:w="3117" w:type="dxa"/>
          </w:tcPr>
          <w:p w:rsidR="007A78A3" w:rsidRDefault="007A78A3" w:rsidP="007A78A3">
            <w:r>
              <w:t>Jessica</w:t>
            </w:r>
          </w:p>
        </w:tc>
        <w:tc>
          <w:tcPr>
            <w:tcW w:w="3117" w:type="dxa"/>
          </w:tcPr>
          <w:p w:rsidR="007A78A3" w:rsidRDefault="007A78A3" w:rsidP="007A78A3">
            <w:r>
              <w:t>Aman Ghebremeskkel</w:t>
            </w:r>
          </w:p>
        </w:tc>
      </w:tr>
      <w:tr w:rsidR="007A78A3" w:rsidTr="007A78A3">
        <w:tc>
          <w:tcPr>
            <w:tcW w:w="3116" w:type="dxa"/>
          </w:tcPr>
          <w:p w:rsidR="007A78A3" w:rsidRDefault="007A78A3" w:rsidP="007A78A3">
            <w:r>
              <w:t>Christine Ojonji</w:t>
            </w:r>
          </w:p>
        </w:tc>
        <w:tc>
          <w:tcPr>
            <w:tcW w:w="3117" w:type="dxa"/>
          </w:tcPr>
          <w:p w:rsidR="007A78A3" w:rsidRDefault="007A78A3" w:rsidP="007A78A3">
            <w:r>
              <w:t>Jean Moutiob Mbas</w:t>
            </w:r>
          </w:p>
        </w:tc>
        <w:tc>
          <w:tcPr>
            <w:tcW w:w="3117" w:type="dxa"/>
          </w:tcPr>
          <w:p w:rsidR="007A78A3" w:rsidRDefault="007A78A3" w:rsidP="007A78A3">
            <w:r>
              <w:t>Amanda Andrews</w:t>
            </w:r>
          </w:p>
        </w:tc>
      </w:tr>
      <w:tr w:rsidR="007A78A3" w:rsidTr="007A78A3">
        <w:tc>
          <w:tcPr>
            <w:tcW w:w="3116" w:type="dxa"/>
          </w:tcPr>
          <w:p w:rsidR="007A78A3" w:rsidRDefault="007A78A3" w:rsidP="007A78A3">
            <w:r>
              <w:t>Catherine Draxl</w:t>
            </w:r>
          </w:p>
        </w:tc>
        <w:tc>
          <w:tcPr>
            <w:tcW w:w="3117" w:type="dxa"/>
          </w:tcPr>
          <w:p w:rsidR="007A78A3" w:rsidRDefault="007A78A3" w:rsidP="007A78A3"/>
        </w:tc>
        <w:tc>
          <w:tcPr>
            <w:tcW w:w="3117" w:type="dxa"/>
          </w:tcPr>
          <w:p w:rsidR="007A78A3" w:rsidRDefault="007A78A3" w:rsidP="007A78A3"/>
        </w:tc>
      </w:tr>
      <w:tr w:rsidR="007A78A3" w:rsidTr="007A78A3">
        <w:tc>
          <w:tcPr>
            <w:tcW w:w="3116" w:type="dxa"/>
          </w:tcPr>
          <w:p w:rsidR="007A78A3" w:rsidRDefault="007A78A3" w:rsidP="007A78A3"/>
        </w:tc>
        <w:tc>
          <w:tcPr>
            <w:tcW w:w="3117" w:type="dxa"/>
          </w:tcPr>
          <w:p w:rsidR="007A78A3" w:rsidRDefault="007A78A3" w:rsidP="007A78A3"/>
        </w:tc>
        <w:tc>
          <w:tcPr>
            <w:tcW w:w="3117" w:type="dxa"/>
          </w:tcPr>
          <w:p w:rsidR="007A78A3" w:rsidRDefault="007A78A3" w:rsidP="007A78A3"/>
        </w:tc>
      </w:tr>
    </w:tbl>
    <w:p w:rsidR="00E56EFD" w:rsidRDefault="00E56EFD" w:rsidP="007A78A3">
      <w:pPr>
        <w:jc w:val="center"/>
      </w:pPr>
    </w:p>
    <w:tbl>
      <w:tblPr>
        <w:tblStyle w:val="TableGrid"/>
        <w:tblW w:w="0" w:type="auto"/>
        <w:tblLook w:val="04A0" w:firstRow="1" w:lastRow="0" w:firstColumn="1" w:lastColumn="0" w:noHBand="0" w:noVBand="1"/>
      </w:tblPr>
      <w:tblGrid>
        <w:gridCol w:w="625"/>
        <w:gridCol w:w="6660"/>
        <w:gridCol w:w="2065"/>
      </w:tblGrid>
      <w:tr w:rsidR="007A78A3" w:rsidTr="007A78A3">
        <w:tc>
          <w:tcPr>
            <w:tcW w:w="625" w:type="dxa"/>
            <w:shd w:val="clear" w:color="auto" w:fill="DEEAF6" w:themeFill="accent1" w:themeFillTint="33"/>
          </w:tcPr>
          <w:p w:rsidR="007A78A3" w:rsidRPr="007A78A3" w:rsidRDefault="007A78A3" w:rsidP="007A78A3">
            <w:pPr>
              <w:rPr>
                <w:b/>
                <w:sz w:val="24"/>
                <w:szCs w:val="24"/>
              </w:rPr>
            </w:pPr>
            <w:r w:rsidRPr="007A78A3">
              <w:rPr>
                <w:b/>
                <w:sz w:val="24"/>
                <w:szCs w:val="24"/>
              </w:rPr>
              <w:t>#</w:t>
            </w:r>
          </w:p>
        </w:tc>
        <w:tc>
          <w:tcPr>
            <w:tcW w:w="6660" w:type="dxa"/>
            <w:shd w:val="clear" w:color="auto" w:fill="DEEAF6" w:themeFill="accent1" w:themeFillTint="33"/>
          </w:tcPr>
          <w:p w:rsidR="007A78A3" w:rsidRPr="007A78A3" w:rsidRDefault="007A78A3" w:rsidP="007A78A3">
            <w:pPr>
              <w:rPr>
                <w:b/>
                <w:sz w:val="24"/>
                <w:szCs w:val="24"/>
              </w:rPr>
            </w:pPr>
            <w:r w:rsidRPr="007A78A3">
              <w:rPr>
                <w:b/>
                <w:sz w:val="24"/>
                <w:szCs w:val="24"/>
              </w:rPr>
              <w:t>Topic</w:t>
            </w:r>
          </w:p>
        </w:tc>
        <w:tc>
          <w:tcPr>
            <w:tcW w:w="2065" w:type="dxa"/>
            <w:shd w:val="clear" w:color="auto" w:fill="DEEAF6" w:themeFill="accent1" w:themeFillTint="33"/>
          </w:tcPr>
          <w:p w:rsidR="007A78A3" w:rsidRPr="007A78A3" w:rsidRDefault="007A78A3" w:rsidP="007A78A3">
            <w:pPr>
              <w:rPr>
                <w:b/>
                <w:sz w:val="24"/>
                <w:szCs w:val="24"/>
              </w:rPr>
            </w:pPr>
            <w:r w:rsidRPr="007A78A3">
              <w:rPr>
                <w:b/>
                <w:sz w:val="24"/>
                <w:szCs w:val="24"/>
              </w:rPr>
              <w:t>Owner</w:t>
            </w:r>
          </w:p>
        </w:tc>
      </w:tr>
      <w:tr w:rsidR="007A78A3" w:rsidTr="007A78A3">
        <w:tc>
          <w:tcPr>
            <w:tcW w:w="625" w:type="dxa"/>
          </w:tcPr>
          <w:p w:rsidR="007A78A3" w:rsidRDefault="007A78A3" w:rsidP="007A78A3">
            <w:r>
              <w:t>1</w:t>
            </w:r>
          </w:p>
        </w:tc>
        <w:tc>
          <w:tcPr>
            <w:tcW w:w="6660" w:type="dxa"/>
          </w:tcPr>
          <w:p w:rsidR="007A78A3" w:rsidRDefault="007A78A3" w:rsidP="007A78A3">
            <w:pPr>
              <w:rPr>
                <w:u w:val="single"/>
              </w:rPr>
            </w:pPr>
            <w:r>
              <w:rPr>
                <w:u w:val="single"/>
              </w:rPr>
              <w:t>Opening Remarks and Introductions</w:t>
            </w:r>
          </w:p>
          <w:p w:rsidR="007A78A3" w:rsidRDefault="007A78A3" w:rsidP="007A78A3">
            <w:pPr>
              <w:pStyle w:val="ListParagraph"/>
              <w:numPr>
                <w:ilvl w:val="0"/>
                <w:numId w:val="2"/>
              </w:numPr>
            </w:pPr>
            <w:r>
              <w:t xml:space="preserve">Introductions of current council.  Principals welcome. “The purpose of the Council is “to improve student achievement and enhance the accountability of the education system to parents through active parent engagement.” </w:t>
            </w:r>
          </w:p>
          <w:p w:rsidR="007A78A3" w:rsidRPr="007A78A3" w:rsidRDefault="007A78A3" w:rsidP="007A78A3">
            <w:pPr>
              <w:pStyle w:val="ListParagraph"/>
            </w:pPr>
          </w:p>
        </w:tc>
        <w:tc>
          <w:tcPr>
            <w:tcW w:w="2065" w:type="dxa"/>
          </w:tcPr>
          <w:p w:rsidR="007A78A3" w:rsidRDefault="007A78A3" w:rsidP="007A78A3">
            <w:r>
              <w:t>Chandra Severin</w:t>
            </w:r>
          </w:p>
          <w:p w:rsidR="007A78A3" w:rsidRDefault="007A78A3" w:rsidP="007A78A3">
            <w:r>
              <w:t>Sara Gogani</w:t>
            </w:r>
          </w:p>
        </w:tc>
      </w:tr>
      <w:tr w:rsidR="007A78A3" w:rsidTr="007A78A3">
        <w:tc>
          <w:tcPr>
            <w:tcW w:w="625" w:type="dxa"/>
          </w:tcPr>
          <w:p w:rsidR="007A78A3" w:rsidRDefault="007A78A3" w:rsidP="007A78A3">
            <w:r>
              <w:t>2</w:t>
            </w:r>
          </w:p>
        </w:tc>
        <w:tc>
          <w:tcPr>
            <w:tcW w:w="6660" w:type="dxa"/>
          </w:tcPr>
          <w:p w:rsidR="007A78A3" w:rsidRDefault="007A78A3" w:rsidP="007A78A3">
            <w:pPr>
              <w:rPr>
                <w:u w:val="single"/>
              </w:rPr>
            </w:pPr>
            <w:r>
              <w:rPr>
                <w:u w:val="single"/>
              </w:rPr>
              <w:t>Election of 2020/2021 Council</w:t>
            </w:r>
          </w:p>
          <w:p w:rsidR="007A78A3" w:rsidRDefault="007A78A3" w:rsidP="007A78A3">
            <w:pPr>
              <w:pStyle w:val="ListParagraph"/>
              <w:numPr>
                <w:ilvl w:val="0"/>
                <w:numId w:val="3"/>
              </w:numPr>
            </w:pPr>
            <w:r>
              <w:t>Recap and introduction of nominees</w:t>
            </w:r>
            <w:r w:rsidR="000721C9">
              <w:t>. Summary of roles and responsibilities.</w:t>
            </w:r>
          </w:p>
          <w:p w:rsidR="000721C9" w:rsidRDefault="000721C9" w:rsidP="000721C9">
            <w:r>
              <w:t>Nominees:</w:t>
            </w:r>
          </w:p>
          <w:p w:rsidR="000721C9" w:rsidRDefault="000721C9" w:rsidP="000721C9">
            <w:pPr>
              <w:pStyle w:val="ListParagraph"/>
              <w:numPr>
                <w:ilvl w:val="0"/>
                <w:numId w:val="4"/>
              </w:numPr>
            </w:pPr>
            <w:r>
              <w:t>Khadega Al-Muhlah – parent rep</w:t>
            </w:r>
          </w:p>
          <w:p w:rsidR="000721C9" w:rsidRDefault="000721C9" w:rsidP="000721C9">
            <w:pPr>
              <w:pStyle w:val="ListParagraph"/>
              <w:numPr>
                <w:ilvl w:val="0"/>
                <w:numId w:val="4"/>
              </w:numPr>
            </w:pPr>
            <w:r>
              <w:t>Ayan Ahmed – parent rep</w:t>
            </w:r>
          </w:p>
          <w:p w:rsidR="000721C9" w:rsidRDefault="000721C9" w:rsidP="000721C9">
            <w:pPr>
              <w:pStyle w:val="ListParagraph"/>
              <w:numPr>
                <w:ilvl w:val="0"/>
                <w:numId w:val="4"/>
              </w:numPr>
            </w:pPr>
            <w:r>
              <w:t>Mariya Cameron – co-chair</w:t>
            </w:r>
          </w:p>
          <w:p w:rsidR="000721C9" w:rsidRDefault="000721C9" w:rsidP="000721C9">
            <w:pPr>
              <w:pStyle w:val="ListParagraph"/>
              <w:numPr>
                <w:ilvl w:val="0"/>
                <w:numId w:val="4"/>
              </w:numPr>
            </w:pPr>
            <w:r>
              <w:t>Aman Ghebremeskel – Treasurer</w:t>
            </w:r>
          </w:p>
          <w:p w:rsidR="000721C9" w:rsidRDefault="000721C9" w:rsidP="000721C9">
            <w:pPr>
              <w:pStyle w:val="ListParagraph"/>
              <w:numPr>
                <w:ilvl w:val="0"/>
                <w:numId w:val="4"/>
              </w:numPr>
            </w:pPr>
            <w:r>
              <w:t>Emad Hussain – parent rep and/or committee member</w:t>
            </w:r>
          </w:p>
          <w:p w:rsidR="000721C9" w:rsidRDefault="000721C9" w:rsidP="000721C9">
            <w:pPr>
              <w:pStyle w:val="ListParagraph"/>
              <w:numPr>
                <w:ilvl w:val="0"/>
                <w:numId w:val="4"/>
              </w:numPr>
            </w:pPr>
            <w:r>
              <w:t>Aashima Keshwani – parent rep</w:t>
            </w:r>
          </w:p>
          <w:p w:rsidR="000721C9" w:rsidRDefault="000721C9" w:rsidP="000721C9">
            <w:pPr>
              <w:pStyle w:val="ListParagraph"/>
              <w:numPr>
                <w:ilvl w:val="0"/>
                <w:numId w:val="4"/>
              </w:numPr>
            </w:pPr>
            <w:r>
              <w:t>Jean Moutiob Mbas – parent rep</w:t>
            </w:r>
          </w:p>
          <w:p w:rsidR="000721C9" w:rsidRDefault="000721C9" w:rsidP="000721C9">
            <w:pPr>
              <w:pStyle w:val="ListParagraph"/>
              <w:numPr>
                <w:ilvl w:val="0"/>
                <w:numId w:val="4"/>
              </w:numPr>
            </w:pPr>
            <w:r>
              <w:t>Christine Ogonji – parent rep</w:t>
            </w:r>
          </w:p>
          <w:p w:rsidR="000721C9" w:rsidRDefault="000721C9" w:rsidP="000721C9">
            <w:pPr>
              <w:pStyle w:val="ListParagraph"/>
              <w:numPr>
                <w:ilvl w:val="0"/>
                <w:numId w:val="4"/>
              </w:numPr>
            </w:pPr>
            <w:r>
              <w:t>Chandra Severin – co-chair</w:t>
            </w:r>
          </w:p>
          <w:p w:rsidR="000721C9" w:rsidRDefault="000721C9" w:rsidP="000721C9"/>
          <w:p w:rsidR="000721C9" w:rsidRDefault="007276B0" w:rsidP="000721C9">
            <w:pPr>
              <w:pStyle w:val="ListParagraph"/>
              <w:numPr>
                <w:ilvl w:val="0"/>
                <w:numId w:val="3"/>
              </w:numPr>
            </w:pPr>
            <w:r>
              <w:t>SAC Elections:</w:t>
            </w:r>
          </w:p>
          <w:p w:rsidR="000721C9" w:rsidRDefault="000721C9" w:rsidP="000721C9">
            <w:pPr>
              <w:pStyle w:val="ListParagraph"/>
              <w:numPr>
                <w:ilvl w:val="0"/>
                <w:numId w:val="4"/>
              </w:numPr>
            </w:pPr>
            <w:r>
              <w:t>Co-Chairs: Mariya Cameron and Chandra Severin</w:t>
            </w:r>
          </w:p>
          <w:p w:rsidR="000721C9" w:rsidRPr="000721C9" w:rsidRDefault="000721C9" w:rsidP="000721C9">
            <w:pPr>
              <w:pStyle w:val="ListParagraph"/>
              <w:numPr>
                <w:ilvl w:val="0"/>
                <w:numId w:val="4"/>
              </w:numPr>
            </w:pPr>
            <w:r>
              <w:rPr>
                <w:i/>
              </w:rPr>
              <w:t>Motion Aman, 2</w:t>
            </w:r>
            <w:r w:rsidRPr="000721C9">
              <w:rPr>
                <w:i/>
                <w:vertAlign w:val="superscript"/>
              </w:rPr>
              <w:t>nd</w:t>
            </w:r>
            <w:r>
              <w:rPr>
                <w:i/>
              </w:rPr>
              <w:t xml:space="preserve"> Beth, All in Favour, Approved.</w:t>
            </w:r>
          </w:p>
          <w:p w:rsidR="000721C9" w:rsidRDefault="000721C9" w:rsidP="000721C9">
            <w:pPr>
              <w:pStyle w:val="ListParagraph"/>
              <w:numPr>
                <w:ilvl w:val="0"/>
                <w:numId w:val="4"/>
              </w:numPr>
            </w:pPr>
            <w:r>
              <w:t>Treasurer: Aman Ghebremeskel</w:t>
            </w:r>
          </w:p>
          <w:p w:rsidR="000721C9" w:rsidRPr="00C63861" w:rsidRDefault="000721C9" w:rsidP="000721C9">
            <w:pPr>
              <w:pStyle w:val="ListParagraph"/>
              <w:numPr>
                <w:ilvl w:val="0"/>
                <w:numId w:val="4"/>
              </w:numPr>
            </w:pPr>
            <w:r>
              <w:rPr>
                <w:i/>
              </w:rPr>
              <w:t>Motion Catherine, 2</w:t>
            </w:r>
            <w:r w:rsidRPr="000721C9">
              <w:rPr>
                <w:i/>
                <w:vertAlign w:val="superscript"/>
              </w:rPr>
              <w:t>nd</w:t>
            </w:r>
            <w:r>
              <w:rPr>
                <w:i/>
              </w:rPr>
              <w:t xml:space="preserve"> Amanda, All in Favour, Approved.</w:t>
            </w:r>
          </w:p>
          <w:p w:rsidR="00C63861" w:rsidRDefault="00C63861" w:rsidP="00C63861"/>
          <w:p w:rsidR="00C63861" w:rsidRDefault="00C63861" w:rsidP="00C63861">
            <w:pPr>
              <w:rPr>
                <w:b/>
              </w:rPr>
            </w:pPr>
            <w:r>
              <w:rPr>
                <w:b/>
              </w:rPr>
              <w:t>NEW BOARD 2020-2021</w:t>
            </w:r>
          </w:p>
          <w:p w:rsidR="000721C9" w:rsidRDefault="00C63861" w:rsidP="00C63861">
            <w:pPr>
              <w:pStyle w:val="ListParagraph"/>
              <w:numPr>
                <w:ilvl w:val="0"/>
                <w:numId w:val="11"/>
              </w:numPr>
            </w:pPr>
            <w:r>
              <w:t>Co-chairs (2) – Chandra and Mariya</w:t>
            </w:r>
          </w:p>
          <w:p w:rsidR="00C63861" w:rsidRDefault="00C63861" w:rsidP="00C63861">
            <w:pPr>
              <w:pStyle w:val="ListParagraph"/>
              <w:numPr>
                <w:ilvl w:val="0"/>
                <w:numId w:val="11"/>
              </w:numPr>
            </w:pPr>
            <w:r>
              <w:lastRenderedPageBreak/>
              <w:t>Treasurer (1) – Aman</w:t>
            </w:r>
          </w:p>
          <w:p w:rsidR="00C63861" w:rsidRPr="007A78A3" w:rsidRDefault="00C63861" w:rsidP="00F8550D">
            <w:pPr>
              <w:pStyle w:val="ListParagraph"/>
              <w:numPr>
                <w:ilvl w:val="0"/>
                <w:numId w:val="11"/>
              </w:numPr>
            </w:pPr>
            <w:r>
              <w:t>Secretary (</w:t>
            </w:r>
            <w:r w:rsidR="00F8550D">
              <w:t>1) - TBC</w:t>
            </w:r>
          </w:p>
        </w:tc>
        <w:tc>
          <w:tcPr>
            <w:tcW w:w="2065" w:type="dxa"/>
          </w:tcPr>
          <w:p w:rsidR="007A78A3" w:rsidRDefault="000721C9" w:rsidP="007A78A3">
            <w:r>
              <w:lastRenderedPageBreak/>
              <w:t>Chandra Severin</w:t>
            </w:r>
          </w:p>
          <w:p w:rsidR="000721C9" w:rsidRDefault="000721C9" w:rsidP="007A78A3">
            <w:r>
              <w:t>Duane Spencer</w:t>
            </w:r>
          </w:p>
          <w:p w:rsidR="000721C9" w:rsidRDefault="000721C9" w:rsidP="007A78A3">
            <w:r>
              <w:t>Sara Gogani</w:t>
            </w:r>
          </w:p>
        </w:tc>
      </w:tr>
      <w:tr w:rsidR="007A78A3" w:rsidTr="007A78A3">
        <w:tc>
          <w:tcPr>
            <w:tcW w:w="625" w:type="dxa"/>
          </w:tcPr>
          <w:p w:rsidR="007A78A3" w:rsidRDefault="000721C9" w:rsidP="007A78A3">
            <w:r>
              <w:lastRenderedPageBreak/>
              <w:t>3</w:t>
            </w:r>
          </w:p>
        </w:tc>
        <w:tc>
          <w:tcPr>
            <w:tcW w:w="6660" w:type="dxa"/>
          </w:tcPr>
          <w:p w:rsidR="007A78A3" w:rsidRDefault="000721C9" w:rsidP="007A78A3">
            <w:pPr>
              <w:rPr>
                <w:u w:val="single"/>
              </w:rPr>
            </w:pPr>
            <w:r>
              <w:rPr>
                <w:u w:val="single"/>
              </w:rPr>
              <w:t>Principal and School Update</w:t>
            </w:r>
          </w:p>
          <w:p w:rsidR="000721C9" w:rsidRDefault="000721C9" w:rsidP="000721C9">
            <w:pPr>
              <w:pStyle w:val="ListParagraph"/>
              <w:numPr>
                <w:ilvl w:val="0"/>
                <w:numId w:val="5"/>
              </w:numPr>
            </w:pPr>
            <w:r>
              <w:t>Thelma introduced as teacher rep.  Proceeded to give update:</w:t>
            </w:r>
          </w:p>
          <w:p w:rsidR="000721C9" w:rsidRPr="000721C9" w:rsidRDefault="000721C9" w:rsidP="000721C9">
            <w:pPr>
              <w:pStyle w:val="ListParagraph"/>
              <w:numPr>
                <w:ilvl w:val="0"/>
                <w:numId w:val="6"/>
              </w:numPr>
              <w:rPr>
                <w:b/>
              </w:rPr>
            </w:pPr>
            <w:r>
              <w:t xml:space="preserve">Google classroom invites have been sent out by all teachers. Please check your email and ensure you have signed up. This is to ensure we have communication lines open between families and teachers, since we are not able to meet in person at this time.  </w:t>
            </w:r>
            <w:r w:rsidR="00CE172F">
              <w:t xml:space="preserve">Teachers are training the students on how to sign in and use these accounts. </w:t>
            </w:r>
            <w:r w:rsidRPr="000721C9">
              <w:rPr>
                <w:b/>
              </w:rPr>
              <w:t xml:space="preserve">If you </w:t>
            </w:r>
            <w:r w:rsidR="00CE172F">
              <w:rPr>
                <w:b/>
              </w:rPr>
              <w:t xml:space="preserve">have not received an invite, </w:t>
            </w:r>
            <w:r w:rsidRPr="000721C9">
              <w:rPr>
                <w:b/>
              </w:rPr>
              <w:t xml:space="preserve">need help setting up your account, </w:t>
            </w:r>
            <w:r w:rsidR="00CE172F">
              <w:rPr>
                <w:b/>
              </w:rPr>
              <w:t xml:space="preserve">or are having tech issues, </w:t>
            </w:r>
            <w:r w:rsidRPr="000721C9">
              <w:rPr>
                <w:b/>
              </w:rPr>
              <w:t>please contact the office and they will help you.</w:t>
            </w:r>
          </w:p>
          <w:p w:rsidR="000721C9" w:rsidRDefault="000721C9" w:rsidP="000721C9">
            <w:pPr>
              <w:pStyle w:val="ListParagraph"/>
              <w:numPr>
                <w:ilvl w:val="0"/>
                <w:numId w:val="6"/>
              </w:numPr>
            </w:pPr>
            <w:r>
              <w:t>Library – currently closed due to Covid restrictions. However Ms. Foldi is in the school and available to support.  All classes have received a collection of books which they will use throughout the year.</w:t>
            </w:r>
          </w:p>
          <w:p w:rsidR="000721C9" w:rsidRDefault="000721C9" w:rsidP="000721C9">
            <w:pPr>
              <w:pStyle w:val="ListParagraph"/>
              <w:numPr>
                <w:ilvl w:val="0"/>
                <w:numId w:val="6"/>
              </w:numPr>
            </w:pPr>
            <w:r>
              <w:t xml:space="preserve">Mr. Cooper is the new gym teacher this year.  Please say hi when you get a chance. First event of the year was the Terry Fox Run on Friday, October 9. No fundraising this year, just a chance for kids to get outside and run.  </w:t>
            </w:r>
            <w:r w:rsidR="00C63861">
              <w:t>G</w:t>
            </w:r>
            <w:r>
              <w:t>ym class will be outdoors as much as possible this year. Please ensure your child has weather appropriate clothing.  Gym will move indoors when there is bad weather.</w:t>
            </w:r>
          </w:p>
          <w:p w:rsidR="000721C9" w:rsidRPr="000721C9" w:rsidRDefault="000721C9" w:rsidP="000721C9">
            <w:pPr>
              <w:pStyle w:val="ListParagraph"/>
              <w:numPr>
                <w:ilvl w:val="0"/>
                <w:numId w:val="6"/>
              </w:numPr>
            </w:pPr>
            <w:r>
              <w:t>Mr. Weiner has sent out IEP notices. If you have received one for your child, please fill out and send back to the school.</w:t>
            </w:r>
          </w:p>
        </w:tc>
        <w:tc>
          <w:tcPr>
            <w:tcW w:w="2065" w:type="dxa"/>
          </w:tcPr>
          <w:p w:rsidR="007A78A3" w:rsidRDefault="00C63861" w:rsidP="007A78A3">
            <w:r>
              <w:t>Thelma Mat</w:t>
            </w:r>
            <w:r w:rsidR="007276B0">
              <w:t>t</w:t>
            </w:r>
            <w:r>
              <w:t>eer</w:t>
            </w:r>
          </w:p>
        </w:tc>
      </w:tr>
      <w:tr w:rsidR="007A78A3" w:rsidTr="007A78A3">
        <w:tc>
          <w:tcPr>
            <w:tcW w:w="625" w:type="dxa"/>
          </w:tcPr>
          <w:p w:rsidR="007A78A3" w:rsidRDefault="00CE172F" w:rsidP="007A78A3">
            <w:r>
              <w:t>4.</w:t>
            </w:r>
          </w:p>
        </w:tc>
        <w:tc>
          <w:tcPr>
            <w:tcW w:w="6660" w:type="dxa"/>
          </w:tcPr>
          <w:p w:rsidR="007A78A3" w:rsidRDefault="00CE172F" w:rsidP="007A78A3">
            <w:pPr>
              <w:rPr>
                <w:u w:val="single"/>
              </w:rPr>
            </w:pPr>
            <w:r>
              <w:rPr>
                <w:u w:val="single"/>
              </w:rPr>
              <w:t>Community Support Worker Update</w:t>
            </w:r>
          </w:p>
          <w:p w:rsidR="00CE172F" w:rsidRPr="00CE172F" w:rsidRDefault="00CE172F" w:rsidP="00CE172F">
            <w:pPr>
              <w:pStyle w:val="ListParagraph"/>
              <w:numPr>
                <w:ilvl w:val="0"/>
                <w:numId w:val="7"/>
              </w:numPr>
            </w:pPr>
            <w:r>
              <w:t>Duane Spencer introduced himself and explained how he is here to help.</w:t>
            </w:r>
            <w:r w:rsidR="00C63861">
              <w:t xml:space="preserve">  Duane will be supporting Market Lane virtually as much as possible and will be available for in-school support occasionally. He will also update us on any virtual workshops that are available to us.</w:t>
            </w:r>
          </w:p>
        </w:tc>
        <w:tc>
          <w:tcPr>
            <w:tcW w:w="2065" w:type="dxa"/>
          </w:tcPr>
          <w:p w:rsidR="007A78A3" w:rsidRDefault="00C63861" w:rsidP="007A78A3">
            <w:r>
              <w:t>Duane Spencer</w:t>
            </w:r>
          </w:p>
        </w:tc>
      </w:tr>
      <w:tr w:rsidR="007A78A3" w:rsidTr="007A78A3">
        <w:tc>
          <w:tcPr>
            <w:tcW w:w="625" w:type="dxa"/>
          </w:tcPr>
          <w:p w:rsidR="007A78A3" w:rsidRDefault="00C63861" w:rsidP="007A78A3">
            <w:r>
              <w:t>5.</w:t>
            </w:r>
          </w:p>
        </w:tc>
        <w:tc>
          <w:tcPr>
            <w:tcW w:w="6660" w:type="dxa"/>
          </w:tcPr>
          <w:p w:rsidR="007A78A3" w:rsidRDefault="00C63861" w:rsidP="007A78A3">
            <w:r>
              <w:rPr>
                <w:u w:val="single"/>
              </w:rPr>
              <w:t>Committee Information</w:t>
            </w:r>
          </w:p>
          <w:p w:rsidR="00C63861" w:rsidRDefault="007276B0" w:rsidP="00C63861">
            <w:pPr>
              <w:pStyle w:val="ListParagraph"/>
              <w:numPr>
                <w:ilvl w:val="0"/>
                <w:numId w:val="8"/>
              </w:numPr>
            </w:pPr>
            <w:r>
              <w:t>We have some committees that need to be formed and worked on.</w:t>
            </w:r>
            <w:r w:rsidR="00C63861">
              <w:t xml:space="preserve"> Volunteers can be any parent/guardian with a child in the school and does not have to be a member of Council.</w:t>
            </w:r>
          </w:p>
          <w:p w:rsidR="00C63861" w:rsidRDefault="00C63861" w:rsidP="00C63861">
            <w:pPr>
              <w:pStyle w:val="ListParagraph"/>
              <w:numPr>
                <w:ilvl w:val="0"/>
                <w:numId w:val="9"/>
              </w:numPr>
            </w:pPr>
            <w:r>
              <w:t>Fundraising Committee – needed to help us raise funds for the needs of our students</w:t>
            </w:r>
          </w:p>
          <w:p w:rsidR="00C63861" w:rsidRDefault="00C63861" w:rsidP="00C63861">
            <w:pPr>
              <w:pStyle w:val="ListParagraph"/>
              <w:numPr>
                <w:ilvl w:val="0"/>
                <w:numId w:val="9"/>
              </w:numPr>
            </w:pPr>
            <w:r>
              <w:t>Social/Engagement Committee – to bridge the gap between the school and our families. Especia</w:t>
            </w:r>
            <w:r w:rsidR="007276B0">
              <w:t xml:space="preserve">lly important this year when much is done </w:t>
            </w:r>
            <w:r>
              <w:t>virtually.</w:t>
            </w:r>
          </w:p>
          <w:p w:rsidR="00C63861" w:rsidRDefault="00C63861" w:rsidP="00C63861">
            <w:pPr>
              <w:pStyle w:val="ListParagraph"/>
              <w:numPr>
                <w:ilvl w:val="0"/>
                <w:numId w:val="9"/>
              </w:numPr>
            </w:pPr>
            <w:r>
              <w:t xml:space="preserve">School Improvement </w:t>
            </w:r>
            <w:r w:rsidR="007276B0">
              <w:t xml:space="preserve">Plan </w:t>
            </w:r>
            <w:r>
              <w:t xml:space="preserve">Committee – to work on the </w:t>
            </w:r>
            <w:r>
              <w:lastRenderedPageBreak/>
              <w:t>needs of our school and what needs to ensure our school supports our students as much as possible.</w:t>
            </w:r>
          </w:p>
          <w:p w:rsidR="007276B0" w:rsidRDefault="007276B0" w:rsidP="00C63861">
            <w:pPr>
              <w:pStyle w:val="ListParagraph"/>
              <w:numPr>
                <w:ilvl w:val="0"/>
                <w:numId w:val="9"/>
              </w:numPr>
            </w:pPr>
            <w:r>
              <w:t>Caring and Safe Schools – this is a standing committee that is always important for our students.</w:t>
            </w:r>
          </w:p>
          <w:p w:rsidR="00C63861" w:rsidRPr="00C63861" w:rsidRDefault="00C63861" w:rsidP="00C63861">
            <w:pPr>
              <w:rPr>
                <w:b/>
              </w:rPr>
            </w:pPr>
            <w:r w:rsidRPr="00C63861">
              <w:rPr>
                <w:b/>
              </w:rPr>
              <w:t>If anyone is interested in joining any of these committees, please email the school or our School Council chairs.</w:t>
            </w:r>
          </w:p>
        </w:tc>
        <w:tc>
          <w:tcPr>
            <w:tcW w:w="2065" w:type="dxa"/>
          </w:tcPr>
          <w:p w:rsidR="007A78A3" w:rsidRDefault="00C63861" w:rsidP="007A78A3">
            <w:r>
              <w:lastRenderedPageBreak/>
              <w:t>Chandra Severin</w:t>
            </w:r>
          </w:p>
          <w:p w:rsidR="00C63861" w:rsidRDefault="00C63861" w:rsidP="007A78A3">
            <w:r>
              <w:t>Sara Gogani</w:t>
            </w:r>
          </w:p>
        </w:tc>
      </w:tr>
      <w:tr w:rsidR="007A78A3" w:rsidTr="007A78A3">
        <w:tc>
          <w:tcPr>
            <w:tcW w:w="625" w:type="dxa"/>
          </w:tcPr>
          <w:p w:rsidR="007A78A3" w:rsidRDefault="003656E9" w:rsidP="007A78A3">
            <w:r>
              <w:lastRenderedPageBreak/>
              <w:t>6.</w:t>
            </w:r>
          </w:p>
        </w:tc>
        <w:tc>
          <w:tcPr>
            <w:tcW w:w="6660" w:type="dxa"/>
          </w:tcPr>
          <w:p w:rsidR="007A78A3" w:rsidRDefault="003656E9" w:rsidP="007A78A3">
            <w:pPr>
              <w:rPr>
                <w:u w:val="single"/>
              </w:rPr>
            </w:pPr>
            <w:r>
              <w:rPr>
                <w:u w:val="single"/>
              </w:rPr>
              <w:t>Closing Remarks</w:t>
            </w:r>
          </w:p>
          <w:p w:rsidR="003656E9" w:rsidRDefault="003656E9" w:rsidP="003656E9">
            <w:pPr>
              <w:pStyle w:val="ListParagraph"/>
              <w:numPr>
                <w:ilvl w:val="0"/>
                <w:numId w:val="12"/>
              </w:numPr>
            </w:pPr>
            <w:r>
              <w:t>Schedule of board Meetings</w:t>
            </w:r>
          </w:p>
          <w:p w:rsidR="003656E9" w:rsidRDefault="003656E9" w:rsidP="003656E9">
            <w:pPr>
              <w:pStyle w:val="ListParagraph"/>
              <w:numPr>
                <w:ilvl w:val="0"/>
                <w:numId w:val="4"/>
              </w:numPr>
            </w:pPr>
            <w:r>
              <w:t>November 11 – 6:15 pm</w:t>
            </w:r>
          </w:p>
          <w:p w:rsidR="003656E9" w:rsidRDefault="003656E9" w:rsidP="003656E9">
            <w:pPr>
              <w:pStyle w:val="ListParagraph"/>
              <w:numPr>
                <w:ilvl w:val="0"/>
                <w:numId w:val="4"/>
              </w:numPr>
            </w:pPr>
            <w:r>
              <w:t>December 9 – 9:15 am</w:t>
            </w:r>
          </w:p>
          <w:p w:rsidR="003656E9" w:rsidRDefault="003656E9" w:rsidP="003656E9">
            <w:pPr>
              <w:pStyle w:val="ListParagraph"/>
              <w:numPr>
                <w:ilvl w:val="0"/>
                <w:numId w:val="4"/>
              </w:numPr>
            </w:pPr>
            <w:r>
              <w:t>January 13 – 6:15 pm</w:t>
            </w:r>
          </w:p>
          <w:p w:rsidR="003656E9" w:rsidRDefault="003656E9" w:rsidP="003656E9">
            <w:pPr>
              <w:pStyle w:val="ListParagraph"/>
              <w:numPr>
                <w:ilvl w:val="0"/>
                <w:numId w:val="4"/>
              </w:numPr>
            </w:pPr>
            <w:r>
              <w:t>February 10 – 9:15 am</w:t>
            </w:r>
          </w:p>
          <w:p w:rsidR="003656E9" w:rsidRDefault="003656E9" w:rsidP="003656E9">
            <w:pPr>
              <w:pStyle w:val="ListParagraph"/>
              <w:numPr>
                <w:ilvl w:val="0"/>
                <w:numId w:val="4"/>
              </w:numPr>
            </w:pPr>
            <w:r>
              <w:t>March 10 – 6:15 pm</w:t>
            </w:r>
          </w:p>
          <w:p w:rsidR="003656E9" w:rsidRDefault="003656E9" w:rsidP="003656E9">
            <w:pPr>
              <w:pStyle w:val="ListParagraph"/>
              <w:numPr>
                <w:ilvl w:val="0"/>
                <w:numId w:val="4"/>
              </w:numPr>
            </w:pPr>
            <w:r>
              <w:t>April 14 – 9:15 am</w:t>
            </w:r>
          </w:p>
          <w:p w:rsidR="003656E9" w:rsidRDefault="003656E9" w:rsidP="003656E9">
            <w:pPr>
              <w:pStyle w:val="ListParagraph"/>
              <w:numPr>
                <w:ilvl w:val="0"/>
                <w:numId w:val="4"/>
              </w:numPr>
            </w:pPr>
            <w:r>
              <w:t>May 12 – 6:15 pm</w:t>
            </w:r>
          </w:p>
          <w:p w:rsidR="003656E9" w:rsidRPr="003656E9" w:rsidRDefault="003656E9" w:rsidP="003656E9">
            <w:pPr>
              <w:pStyle w:val="ListParagraph"/>
              <w:numPr>
                <w:ilvl w:val="0"/>
                <w:numId w:val="4"/>
              </w:numPr>
            </w:pPr>
            <w:r>
              <w:t>June 9 – 9:15 am</w:t>
            </w:r>
          </w:p>
        </w:tc>
        <w:tc>
          <w:tcPr>
            <w:tcW w:w="2065" w:type="dxa"/>
          </w:tcPr>
          <w:p w:rsidR="007A78A3" w:rsidRDefault="007A78A3" w:rsidP="007A78A3"/>
        </w:tc>
      </w:tr>
      <w:tr w:rsidR="007A78A3" w:rsidTr="007A78A3">
        <w:tc>
          <w:tcPr>
            <w:tcW w:w="625" w:type="dxa"/>
          </w:tcPr>
          <w:p w:rsidR="007A78A3" w:rsidRDefault="007A78A3" w:rsidP="007A78A3"/>
        </w:tc>
        <w:tc>
          <w:tcPr>
            <w:tcW w:w="6660" w:type="dxa"/>
          </w:tcPr>
          <w:p w:rsidR="007A78A3" w:rsidRDefault="007A78A3" w:rsidP="007A78A3"/>
        </w:tc>
        <w:tc>
          <w:tcPr>
            <w:tcW w:w="2065" w:type="dxa"/>
          </w:tcPr>
          <w:p w:rsidR="007A78A3" w:rsidRDefault="007A78A3" w:rsidP="007A78A3"/>
        </w:tc>
      </w:tr>
    </w:tbl>
    <w:p w:rsidR="003656E9" w:rsidRDefault="003656E9" w:rsidP="007A78A3"/>
    <w:p w:rsidR="003656E9" w:rsidRDefault="003656E9" w:rsidP="003656E9"/>
    <w:p w:rsidR="003656E9" w:rsidRDefault="003656E9" w:rsidP="003656E9">
      <w:pPr>
        <w:tabs>
          <w:tab w:val="left" w:pos="1860"/>
        </w:tabs>
      </w:pPr>
      <w:r>
        <w:tab/>
      </w:r>
    </w:p>
    <w:tbl>
      <w:tblPr>
        <w:tblStyle w:val="TableGrid"/>
        <w:tblW w:w="0" w:type="auto"/>
        <w:tblLook w:val="04A0" w:firstRow="1" w:lastRow="0" w:firstColumn="1" w:lastColumn="0" w:noHBand="0" w:noVBand="1"/>
      </w:tblPr>
      <w:tblGrid>
        <w:gridCol w:w="625"/>
        <w:gridCol w:w="6660"/>
        <w:gridCol w:w="2065"/>
      </w:tblGrid>
      <w:tr w:rsidR="003656E9" w:rsidTr="009E6B7E">
        <w:tc>
          <w:tcPr>
            <w:tcW w:w="625" w:type="dxa"/>
            <w:shd w:val="clear" w:color="auto" w:fill="DEEAF6" w:themeFill="accent1" w:themeFillTint="33"/>
          </w:tcPr>
          <w:p w:rsidR="003656E9" w:rsidRPr="007A78A3" w:rsidRDefault="003656E9" w:rsidP="009E6B7E">
            <w:pPr>
              <w:rPr>
                <w:b/>
                <w:sz w:val="24"/>
                <w:szCs w:val="24"/>
              </w:rPr>
            </w:pPr>
            <w:r w:rsidRPr="007A78A3">
              <w:rPr>
                <w:b/>
                <w:sz w:val="24"/>
                <w:szCs w:val="24"/>
              </w:rPr>
              <w:t>#</w:t>
            </w:r>
          </w:p>
        </w:tc>
        <w:tc>
          <w:tcPr>
            <w:tcW w:w="6660" w:type="dxa"/>
            <w:shd w:val="clear" w:color="auto" w:fill="DEEAF6" w:themeFill="accent1" w:themeFillTint="33"/>
          </w:tcPr>
          <w:p w:rsidR="003656E9" w:rsidRPr="007A78A3" w:rsidRDefault="003656E9" w:rsidP="009E6B7E">
            <w:pPr>
              <w:rPr>
                <w:b/>
                <w:sz w:val="24"/>
                <w:szCs w:val="24"/>
              </w:rPr>
            </w:pPr>
            <w:r>
              <w:rPr>
                <w:b/>
                <w:sz w:val="24"/>
                <w:szCs w:val="24"/>
              </w:rPr>
              <w:t>Outstanding Items</w:t>
            </w:r>
          </w:p>
        </w:tc>
        <w:tc>
          <w:tcPr>
            <w:tcW w:w="2065" w:type="dxa"/>
            <w:shd w:val="clear" w:color="auto" w:fill="DEEAF6" w:themeFill="accent1" w:themeFillTint="33"/>
          </w:tcPr>
          <w:p w:rsidR="003656E9" w:rsidRPr="007A78A3" w:rsidRDefault="003656E9" w:rsidP="009E6B7E">
            <w:pPr>
              <w:rPr>
                <w:b/>
                <w:sz w:val="24"/>
                <w:szCs w:val="24"/>
              </w:rPr>
            </w:pPr>
            <w:r w:rsidRPr="007A78A3">
              <w:rPr>
                <w:b/>
                <w:sz w:val="24"/>
                <w:szCs w:val="24"/>
              </w:rPr>
              <w:t>Owner</w:t>
            </w:r>
          </w:p>
        </w:tc>
      </w:tr>
      <w:tr w:rsidR="003656E9" w:rsidTr="009E6B7E">
        <w:tc>
          <w:tcPr>
            <w:tcW w:w="625" w:type="dxa"/>
          </w:tcPr>
          <w:p w:rsidR="003656E9" w:rsidRDefault="003656E9" w:rsidP="009E6B7E">
            <w:r>
              <w:t>1</w:t>
            </w:r>
          </w:p>
        </w:tc>
        <w:tc>
          <w:tcPr>
            <w:tcW w:w="6660" w:type="dxa"/>
          </w:tcPr>
          <w:p w:rsidR="003656E9" w:rsidRDefault="003656E9" w:rsidP="003656E9">
            <w:r>
              <w:t>Parent Representatives still able to join</w:t>
            </w:r>
          </w:p>
          <w:p w:rsidR="003656E9" w:rsidRPr="007A78A3" w:rsidRDefault="003656E9" w:rsidP="007276B0">
            <w:pPr>
              <w:pStyle w:val="ListParagraph"/>
              <w:numPr>
                <w:ilvl w:val="0"/>
                <w:numId w:val="4"/>
              </w:numPr>
            </w:pPr>
            <w:r>
              <w:t>We are still seeking parents to join the council as a parent rep.  This means you are able to vote on any matters we are discussing. Please note that the time commitment is very flexible. You do not need to attend every meeting or participate on a committee to be a parent rep.  If you cann</w:t>
            </w:r>
            <w:r w:rsidR="007276B0">
              <w:t xml:space="preserve">ot make a meeting you can still have your voice heard and vote on matters prior to the meeting date.  </w:t>
            </w:r>
            <w:r w:rsidR="007276B0" w:rsidRPr="007276B0">
              <w:rPr>
                <w:i/>
              </w:rPr>
              <w:t>All parents/guardians are welcome to attend meetings but only those signed up as a parent rep are able to vote!</w:t>
            </w:r>
          </w:p>
        </w:tc>
        <w:tc>
          <w:tcPr>
            <w:tcW w:w="2065" w:type="dxa"/>
          </w:tcPr>
          <w:p w:rsidR="003656E9" w:rsidRDefault="003656E9" w:rsidP="009E6B7E">
            <w:r>
              <w:t>Chandra Severin</w:t>
            </w:r>
          </w:p>
          <w:p w:rsidR="003656E9" w:rsidRDefault="003656E9" w:rsidP="009E6B7E"/>
        </w:tc>
      </w:tr>
      <w:tr w:rsidR="007276B0" w:rsidTr="009E6B7E">
        <w:tc>
          <w:tcPr>
            <w:tcW w:w="625" w:type="dxa"/>
          </w:tcPr>
          <w:p w:rsidR="007276B0" w:rsidRDefault="007276B0" w:rsidP="009E6B7E">
            <w:r>
              <w:t>2.</w:t>
            </w:r>
          </w:p>
        </w:tc>
        <w:tc>
          <w:tcPr>
            <w:tcW w:w="6660" w:type="dxa"/>
          </w:tcPr>
          <w:p w:rsidR="007276B0" w:rsidRDefault="007276B0" w:rsidP="003656E9">
            <w:r>
              <w:t>School Statement of Need</w:t>
            </w:r>
          </w:p>
        </w:tc>
        <w:tc>
          <w:tcPr>
            <w:tcW w:w="2065" w:type="dxa"/>
          </w:tcPr>
          <w:p w:rsidR="007276B0" w:rsidRDefault="007276B0" w:rsidP="007276B0">
            <w:r>
              <w:t xml:space="preserve">Sara Gogani </w:t>
            </w:r>
          </w:p>
        </w:tc>
      </w:tr>
      <w:tr w:rsidR="007276B0" w:rsidTr="009E6B7E">
        <w:tc>
          <w:tcPr>
            <w:tcW w:w="625" w:type="dxa"/>
          </w:tcPr>
          <w:p w:rsidR="007276B0" w:rsidRDefault="007276B0" w:rsidP="009E6B7E">
            <w:r>
              <w:t>3.</w:t>
            </w:r>
          </w:p>
        </w:tc>
        <w:tc>
          <w:tcPr>
            <w:tcW w:w="6660" w:type="dxa"/>
          </w:tcPr>
          <w:p w:rsidR="007276B0" w:rsidRDefault="007276B0" w:rsidP="003656E9">
            <w:r>
              <w:t>By-laws</w:t>
            </w:r>
          </w:p>
        </w:tc>
        <w:tc>
          <w:tcPr>
            <w:tcW w:w="2065" w:type="dxa"/>
          </w:tcPr>
          <w:p w:rsidR="007276B0" w:rsidRDefault="007276B0" w:rsidP="009E6B7E"/>
        </w:tc>
      </w:tr>
    </w:tbl>
    <w:p w:rsidR="007A78A3" w:rsidRDefault="007A78A3" w:rsidP="003656E9">
      <w:pPr>
        <w:tabs>
          <w:tab w:val="left" w:pos="1860"/>
        </w:tabs>
      </w:pPr>
    </w:p>
    <w:p w:rsidR="003656E9" w:rsidRPr="003656E9" w:rsidRDefault="003656E9" w:rsidP="003656E9">
      <w:pPr>
        <w:tabs>
          <w:tab w:val="left" w:pos="1860"/>
        </w:tabs>
      </w:pPr>
    </w:p>
    <w:sectPr w:rsidR="003656E9" w:rsidRPr="003656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0F" w:rsidRDefault="006B1E0F" w:rsidP="007A78A3">
      <w:pPr>
        <w:spacing w:after="0" w:line="240" w:lineRule="auto"/>
      </w:pPr>
      <w:r>
        <w:separator/>
      </w:r>
    </w:p>
  </w:endnote>
  <w:endnote w:type="continuationSeparator" w:id="0">
    <w:p w:rsidR="006B1E0F" w:rsidRDefault="006B1E0F" w:rsidP="007A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0F" w:rsidRDefault="006B1E0F" w:rsidP="007A78A3">
      <w:pPr>
        <w:spacing w:after="0" w:line="240" w:lineRule="auto"/>
      </w:pPr>
      <w:r>
        <w:separator/>
      </w:r>
    </w:p>
  </w:footnote>
  <w:footnote w:type="continuationSeparator" w:id="0">
    <w:p w:rsidR="006B1E0F" w:rsidRDefault="006B1E0F" w:rsidP="007A7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A3" w:rsidRDefault="007A78A3" w:rsidP="007A78A3">
    <w:pPr>
      <w:pBdr>
        <w:left w:val="single" w:sz="12" w:space="31" w:color="5B9BD5" w:themeColor="accent1"/>
      </w:pBdr>
      <w:tabs>
        <w:tab w:val="left" w:pos="2610"/>
        <w:tab w:val="left" w:pos="3964"/>
      </w:tabs>
      <w:spacing w:after="0"/>
      <w:ind w:left="2610" w:hanging="2160"/>
      <w:rPr>
        <w:rFonts w:asciiTheme="majorHAnsi" w:eastAsiaTheme="majorEastAsia" w:hAnsiTheme="majorHAnsi" w:cstheme="majorBidi"/>
        <w:color w:val="2E74B5" w:themeColor="accent1" w:themeShade="BF"/>
        <w:sz w:val="26"/>
        <w:szCs w:val="26"/>
      </w:rPr>
    </w:pPr>
    <w:r>
      <w:rPr>
        <w:noProof/>
        <w:lang w:val="en-CA" w:eastAsia="en-CA"/>
      </w:rPr>
      <w:drawing>
        <wp:anchor distT="0" distB="0" distL="114300" distR="114300" simplePos="0" relativeHeight="251658240" behindDoc="0" locked="0" layoutInCell="1" allowOverlap="1">
          <wp:simplePos x="0" y="0"/>
          <wp:positionH relativeFrom="column">
            <wp:posOffset>10795</wp:posOffset>
          </wp:positionH>
          <wp:positionV relativeFrom="paragraph">
            <wp:posOffset>0</wp:posOffset>
          </wp:positionV>
          <wp:extent cx="135699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 Lane PS - Mustangs Logo -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885825"/>
                  </a:xfrm>
                  <a:prstGeom prst="rect">
                    <a:avLst/>
                  </a:prstGeom>
                </pic:spPr>
              </pic:pic>
            </a:graphicData>
          </a:graphic>
          <wp14:sizeRelH relativeFrom="margin">
            <wp14:pctWidth>0</wp14:pctWidth>
          </wp14:sizeRelH>
          <wp14:sizeRelV relativeFrom="margin">
            <wp14:pctHeight>0</wp14:pctHeight>
          </wp14:sizeRelV>
        </wp:anchor>
      </w:drawing>
    </w:r>
    <w:r w:rsidRPr="007A78A3">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ab/>
      <w:t>Market Lane School Council</w:t>
    </w:r>
    <w:r>
      <w:rPr>
        <w:rFonts w:asciiTheme="majorHAnsi" w:eastAsiaTheme="majorEastAsia" w:hAnsiTheme="majorHAnsi" w:cstheme="majorBidi"/>
        <w:color w:val="2E74B5" w:themeColor="accent1" w:themeShade="BF"/>
        <w:sz w:val="26"/>
        <w:szCs w:val="26"/>
      </w:rPr>
      <w:br/>
      <w:t>The Parents of Market Lane Public School</w:t>
    </w:r>
  </w:p>
  <w:p w:rsidR="007A78A3" w:rsidRDefault="007A78A3" w:rsidP="007A78A3">
    <w:pPr>
      <w:pBdr>
        <w:left w:val="single" w:sz="12" w:space="31" w:color="5B9BD5" w:themeColor="accent1"/>
      </w:pBdr>
      <w:spacing w:after="0"/>
      <w:ind w:left="2610" w:hanging="216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ab/>
    </w:r>
    <w:hyperlink r:id="rId2" w:history="1">
      <w:r w:rsidRPr="00F10061">
        <w:rPr>
          <w:rStyle w:val="Hyperlink"/>
          <w:rFonts w:asciiTheme="majorHAnsi" w:eastAsiaTheme="majorEastAsia" w:hAnsiTheme="majorHAnsi" w:cstheme="majorBidi"/>
          <w:sz w:val="26"/>
          <w:szCs w:val="26"/>
        </w:rPr>
        <w:t>https://schoolweb.tdsb.on.ca/marketlane/School-Council</w:t>
      </w:r>
    </w:hyperlink>
  </w:p>
  <w:p w:rsidR="007A78A3" w:rsidRPr="00804EE8" w:rsidRDefault="007A78A3" w:rsidP="007A78A3">
    <w:pPr>
      <w:pBdr>
        <w:left w:val="single" w:sz="12" w:space="31" w:color="5B9BD5" w:themeColor="accent1"/>
      </w:pBdr>
      <w:spacing w:after="0"/>
      <w:ind w:left="2610" w:hanging="2160"/>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ab/>
    </w:r>
    <w:r w:rsidRPr="00804EE8">
      <w:rPr>
        <w:rFonts w:asciiTheme="majorHAnsi" w:eastAsiaTheme="majorEastAsia" w:hAnsiTheme="majorHAnsi" w:cstheme="majorBidi"/>
        <w:color w:val="2E74B5" w:themeColor="accent1" w:themeShade="BF"/>
        <w:sz w:val="18"/>
        <w:szCs w:val="18"/>
      </w:rPr>
      <w:t>246 The Esplanade, Toronto, ON M5A 4J6</w:t>
    </w:r>
  </w:p>
  <w:p w:rsidR="007A78A3" w:rsidRDefault="007A78A3">
    <w:pPr>
      <w:pStyle w:val="Header"/>
    </w:pPr>
    <w:r>
      <w:tab/>
    </w:r>
  </w:p>
  <w:p w:rsidR="007A78A3" w:rsidRDefault="007A7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D76"/>
    <w:multiLevelType w:val="hybridMultilevel"/>
    <w:tmpl w:val="C4663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22E56"/>
    <w:multiLevelType w:val="hybridMultilevel"/>
    <w:tmpl w:val="AFE42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A56A0"/>
    <w:multiLevelType w:val="hybridMultilevel"/>
    <w:tmpl w:val="C4663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6590"/>
    <w:multiLevelType w:val="hybridMultilevel"/>
    <w:tmpl w:val="CDE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F4E2B"/>
    <w:multiLevelType w:val="hybridMultilevel"/>
    <w:tmpl w:val="A61CF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86"/>
    <w:multiLevelType w:val="hybridMultilevel"/>
    <w:tmpl w:val="57442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06950"/>
    <w:multiLevelType w:val="hybridMultilevel"/>
    <w:tmpl w:val="43D83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02EB1"/>
    <w:multiLevelType w:val="hybridMultilevel"/>
    <w:tmpl w:val="4328A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F6293"/>
    <w:multiLevelType w:val="hybridMultilevel"/>
    <w:tmpl w:val="6DACD292"/>
    <w:lvl w:ilvl="0" w:tplc="29921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7E7D39"/>
    <w:multiLevelType w:val="hybridMultilevel"/>
    <w:tmpl w:val="926CC73C"/>
    <w:lvl w:ilvl="0" w:tplc="223232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3372BB"/>
    <w:multiLevelType w:val="hybridMultilevel"/>
    <w:tmpl w:val="51C45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F7A4E"/>
    <w:multiLevelType w:val="hybridMultilevel"/>
    <w:tmpl w:val="58C04F84"/>
    <w:lvl w:ilvl="0" w:tplc="3D8C76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B329F"/>
    <w:multiLevelType w:val="hybridMultilevel"/>
    <w:tmpl w:val="093C9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12"/>
  </w:num>
  <w:num w:numId="6">
    <w:abstractNumId w:val="9"/>
  </w:num>
  <w:num w:numId="7">
    <w:abstractNumId w:val="5"/>
  </w:num>
  <w:num w:numId="8">
    <w:abstractNumId w:val="7"/>
  </w:num>
  <w:num w:numId="9">
    <w:abstractNumId w:val="8"/>
  </w:num>
  <w:num w:numId="10">
    <w:abstractNumId w:val="6"/>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A3"/>
    <w:rsid w:val="000721C9"/>
    <w:rsid w:val="00111952"/>
    <w:rsid w:val="001E346A"/>
    <w:rsid w:val="003656E9"/>
    <w:rsid w:val="006B1E0F"/>
    <w:rsid w:val="007240CA"/>
    <w:rsid w:val="007276B0"/>
    <w:rsid w:val="007A78A3"/>
    <w:rsid w:val="00B06483"/>
    <w:rsid w:val="00C63861"/>
    <w:rsid w:val="00CE172F"/>
    <w:rsid w:val="00E56EFD"/>
    <w:rsid w:val="00F7379B"/>
    <w:rsid w:val="00F8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A3"/>
  </w:style>
  <w:style w:type="paragraph" w:styleId="Footer">
    <w:name w:val="footer"/>
    <w:basedOn w:val="Normal"/>
    <w:link w:val="FooterChar"/>
    <w:uiPriority w:val="99"/>
    <w:unhideWhenUsed/>
    <w:rsid w:val="007A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A3"/>
  </w:style>
  <w:style w:type="character" w:styleId="Hyperlink">
    <w:name w:val="Hyperlink"/>
    <w:basedOn w:val="DefaultParagraphFont"/>
    <w:uiPriority w:val="99"/>
    <w:unhideWhenUsed/>
    <w:rsid w:val="007A78A3"/>
    <w:rPr>
      <w:color w:val="0563C1" w:themeColor="hyperlink"/>
      <w:u w:val="single"/>
    </w:rPr>
  </w:style>
  <w:style w:type="table" w:styleId="TableGrid">
    <w:name w:val="Table Grid"/>
    <w:basedOn w:val="TableNormal"/>
    <w:uiPriority w:val="39"/>
    <w:rsid w:val="007A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8A3"/>
    <w:pPr>
      <w:ind w:left="720"/>
      <w:contextualSpacing/>
    </w:pPr>
  </w:style>
  <w:style w:type="paragraph" w:styleId="BalloonText">
    <w:name w:val="Balloon Text"/>
    <w:basedOn w:val="Normal"/>
    <w:link w:val="BalloonTextChar"/>
    <w:uiPriority w:val="99"/>
    <w:semiHidden/>
    <w:unhideWhenUsed/>
    <w:rsid w:val="001E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A3"/>
  </w:style>
  <w:style w:type="paragraph" w:styleId="Footer">
    <w:name w:val="footer"/>
    <w:basedOn w:val="Normal"/>
    <w:link w:val="FooterChar"/>
    <w:uiPriority w:val="99"/>
    <w:unhideWhenUsed/>
    <w:rsid w:val="007A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A3"/>
  </w:style>
  <w:style w:type="character" w:styleId="Hyperlink">
    <w:name w:val="Hyperlink"/>
    <w:basedOn w:val="DefaultParagraphFont"/>
    <w:uiPriority w:val="99"/>
    <w:unhideWhenUsed/>
    <w:rsid w:val="007A78A3"/>
    <w:rPr>
      <w:color w:val="0563C1" w:themeColor="hyperlink"/>
      <w:u w:val="single"/>
    </w:rPr>
  </w:style>
  <w:style w:type="table" w:styleId="TableGrid">
    <w:name w:val="Table Grid"/>
    <w:basedOn w:val="TableNormal"/>
    <w:uiPriority w:val="39"/>
    <w:rsid w:val="007A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8A3"/>
    <w:pPr>
      <w:ind w:left="720"/>
      <w:contextualSpacing/>
    </w:pPr>
  </w:style>
  <w:style w:type="paragraph" w:styleId="BalloonText">
    <w:name w:val="Balloon Text"/>
    <w:basedOn w:val="Normal"/>
    <w:link w:val="BalloonTextChar"/>
    <w:uiPriority w:val="99"/>
    <w:semiHidden/>
    <w:unhideWhenUsed/>
    <w:rsid w:val="001E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schoolweb.tdsb.on.ca/marketlane/School-Counci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896E-8AA1-4AC1-9DA7-133EC698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Globe And Mail</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Chandra</dc:creator>
  <cp:lastModifiedBy>Gogani, Sara</cp:lastModifiedBy>
  <cp:revision>2</cp:revision>
  <cp:lastPrinted>2020-10-16T18:50:00Z</cp:lastPrinted>
  <dcterms:created xsi:type="dcterms:W3CDTF">2020-10-17T17:33:00Z</dcterms:created>
  <dcterms:modified xsi:type="dcterms:W3CDTF">2020-10-17T17:33:00Z</dcterms:modified>
</cp:coreProperties>
</file>