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43" w:rsidRPr="00737043" w:rsidRDefault="00737043"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37043" w:rsidRPr="00737043" w:rsidRDefault="00737043"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F43EF" w:rsidRPr="00737043" w:rsidRDefault="00D10778" w:rsidP="00737043">
      <w:pPr>
        <w:rPr>
          <w:rFonts w:ascii="Times New Roman" w:hAnsi="Times New Roman" w:cs="Times New Roman"/>
          <w:bCs/>
          <w:i/>
          <w:iCs/>
          <w:sz w:val="24"/>
          <w:szCs w:val="24"/>
        </w:rPr>
      </w:pPr>
      <w:r w:rsidRPr="00737043">
        <w:rPr>
          <w:rFonts w:ascii="Arial" w:hAnsi="Arial" w:cs="Arial"/>
          <w:bCs/>
          <w:i/>
          <w:iCs/>
          <w:sz w:val="24"/>
          <w:szCs w:val="24"/>
        </w:rPr>
        <w:t>W</w:t>
      </w:r>
      <w:r w:rsidR="007F43EF" w:rsidRPr="00737043">
        <w:rPr>
          <w:rFonts w:ascii="Arial" w:hAnsi="Arial" w:cs="Arial"/>
          <w:bCs/>
          <w:i/>
          <w:iCs/>
          <w:sz w:val="24"/>
          <w:szCs w:val="24"/>
        </w:rPr>
        <w:t xml:space="preserve">ebsite: </w:t>
      </w:r>
      <w:hyperlink r:id="rId7"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1F5DC6" w:rsidRDefault="001F5DC6" w:rsidP="007F43EF">
      <w:pPr>
        <w:rPr>
          <w:rFonts w:ascii="Times New Roman" w:hAnsi="Times New Roman" w:cs="Times New Roman"/>
          <w:b/>
          <w:bCs/>
          <w:i/>
          <w:iCs/>
          <w:sz w:val="36"/>
          <w:szCs w:val="36"/>
        </w:rPr>
      </w:pPr>
    </w:p>
    <w:p w:rsidR="006F5077" w:rsidRPr="00B64432" w:rsidRDefault="00F43A8F" w:rsidP="007F43EF">
      <w:pPr>
        <w:rPr>
          <w:rFonts w:ascii="Arial" w:hAnsi="Arial" w:cs="Arial"/>
          <w:b/>
          <w:bCs/>
          <w:i/>
          <w:iCs/>
          <w:sz w:val="40"/>
          <w:szCs w:val="40"/>
          <w:lang w:val="en-CA"/>
        </w:rPr>
      </w:pPr>
      <w:r w:rsidRPr="00737043">
        <w:rPr>
          <w:rFonts w:ascii="Arial" w:hAnsi="Arial" w:cs="Arial"/>
          <w:b/>
          <w:bCs/>
          <w:i/>
          <w:iCs/>
          <w:sz w:val="40"/>
          <w:szCs w:val="40"/>
        </w:rPr>
        <w:t xml:space="preserve">Course </w:t>
      </w:r>
      <w:r w:rsidR="00737043" w:rsidRPr="00737043">
        <w:rPr>
          <w:rFonts w:ascii="Arial" w:hAnsi="Arial" w:cs="Arial"/>
          <w:b/>
          <w:bCs/>
          <w:i/>
          <w:iCs/>
          <w:sz w:val="40"/>
          <w:szCs w:val="40"/>
        </w:rPr>
        <w:t>Outline</w:t>
      </w:r>
      <w:r w:rsidR="00B000D1">
        <w:rPr>
          <w:rFonts w:ascii="Arial" w:hAnsi="Arial" w:cs="Arial"/>
          <w:b/>
          <w:bCs/>
          <w:i/>
          <w:iCs/>
          <w:sz w:val="40"/>
          <w:szCs w:val="40"/>
        </w:rPr>
        <w:t>:</w:t>
      </w:r>
    </w:p>
    <w:p w:rsidR="00F43A8F" w:rsidRPr="00737043" w:rsidRDefault="00F43A8F">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19"/>
        <w:gridCol w:w="2490"/>
        <w:gridCol w:w="2049"/>
      </w:tblGrid>
      <w:tr w:rsidR="00737043" w:rsidTr="002F6198">
        <w:trPr>
          <w:trHeight w:hRule="exact" w:val="432"/>
        </w:trPr>
        <w:tc>
          <w:tcPr>
            <w:tcW w:w="4511" w:type="dxa"/>
            <w:gridSpan w:val="2"/>
            <w:vAlign w:val="center"/>
          </w:tcPr>
          <w:p w:rsidR="006F5077" w:rsidRDefault="00B000D1" w:rsidP="00290FC9">
            <w:pPr>
              <w:tabs>
                <w:tab w:val="right" w:pos="4155"/>
              </w:tabs>
              <w:rPr>
                <w:b/>
                <w:bCs/>
                <w:i/>
                <w:iCs/>
              </w:rPr>
            </w:pPr>
            <w:r>
              <w:rPr>
                <w:b/>
                <w:bCs/>
                <w:i/>
                <w:iCs/>
              </w:rPr>
              <w:t xml:space="preserve">Academic Year </w:t>
            </w:r>
            <w:r w:rsidR="00996E15">
              <w:rPr>
                <w:b/>
                <w:bCs/>
                <w:i/>
                <w:iCs/>
              </w:rPr>
              <w:t>201</w:t>
            </w:r>
            <w:r w:rsidR="00365C55">
              <w:rPr>
                <w:b/>
                <w:bCs/>
                <w:i/>
                <w:iCs/>
              </w:rPr>
              <w:t>8</w:t>
            </w:r>
            <w:r w:rsidR="00107F27">
              <w:rPr>
                <w:b/>
                <w:bCs/>
                <w:i/>
                <w:iCs/>
              </w:rPr>
              <w:t>-201</w:t>
            </w:r>
            <w:r w:rsidR="00365C55">
              <w:rPr>
                <w:b/>
                <w:bCs/>
                <w:i/>
                <w:iCs/>
              </w:rPr>
              <w:t>9</w:t>
            </w:r>
          </w:p>
        </w:tc>
        <w:tc>
          <w:tcPr>
            <w:tcW w:w="4705" w:type="dxa"/>
            <w:gridSpan w:val="2"/>
            <w:vAlign w:val="center"/>
          </w:tcPr>
          <w:p w:rsidR="006F5077" w:rsidRDefault="006F5077" w:rsidP="00290FC9">
            <w:pPr>
              <w:tabs>
                <w:tab w:val="right" w:pos="4197"/>
              </w:tabs>
              <w:rPr>
                <w:i/>
                <w:iCs/>
                <w:sz w:val="18"/>
                <w:szCs w:val="18"/>
              </w:rPr>
            </w:pPr>
            <w:r>
              <w:rPr>
                <w:b/>
                <w:bCs/>
                <w:i/>
                <w:iCs/>
              </w:rPr>
              <w:t>Teacher Name:</w:t>
            </w:r>
            <w:r w:rsidR="00BB5F28">
              <w:rPr>
                <w:b/>
                <w:bCs/>
                <w:i/>
                <w:iCs/>
              </w:rPr>
              <w:t xml:space="preserve"> </w:t>
            </w:r>
            <w:r w:rsidR="00046C4C">
              <w:rPr>
                <w:b/>
                <w:bCs/>
                <w:i/>
                <w:iCs/>
              </w:rPr>
              <w:t>J.</w:t>
            </w:r>
            <w:bookmarkStart w:id="0" w:name="_GoBack"/>
            <w:bookmarkEnd w:id="0"/>
            <w:r w:rsidR="00BB5F28">
              <w:rPr>
                <w:b/>
                <w:bCs/>
                <w:i/>
                <w:iCs/>
              </w:rPr>
              <w:t xml:space="preserve"> </w:t>
            </w:r>
            <w:r w:rsidR="00365C55">
              <w:rPr>
                <w:b/>
                <w:bCs/>
                <w:i/>
                <w:iCs/>
              </w:rPr>
              <w:t>Flynn</w:t>
            </w:r>
          </w:p>
        </w:tc>
      </w:tr>
      <w:tr w:rsidR="00737043" w:rsidTr="002F6198">
        <w:trPr>
          <w:trHeight w:hRule="exact" w:val="432"/>
        </w:trPr>
        <w:tc>
          <w:tcPr>
            <w:tcW w:w="4511" w:type="dxa"/>
            <w:gridSpan w:val="2"/>
            <w:vAlign w:val="center"/>
          </w:tcPr>
          <w:p w:rsidR="006F5077" w:rsidRDefault="006F5077">
            <w:pPr>
              <w:tabs>
                <w:tab w:val="right" w:pos="4110"/>
              </w:tabs>
            </w:pPr>
            <w:r>
              <w:rPr>
                <w:b/>
                <w:bCs/>
                <w:i/>
                <w:iCs/>
              </w:rPr>
              <w:t>Department</w:t>
            </w:r>
            <w:r w:rsidR="00B000D1">
              <w:rPr>
                <w:b/>
                <w:bCs/>
                <w:i/>
                <w:iCs/>
              </w:rPr>
              <w:t xml:space="preserve">: </w:t>
            </w:r>
            <w:r w:rsidR="00DA6AF8">
              <w:rPr>
                <w:b/>
                <w:bCs/>
                <w:i/>
                <w:iCs/>
              </w:rPr>
              <w:t>Experiential Learning -</w:t>
            </w:r>
            <w:r w:rsidR="00BB5F28">
              <w:rPr>
                <w:b/>
                <w:bCs/>
                <w:i/>
                <w:iCs/>
              </w:rPr>
              <w:t>Tech</w:t>
            </w:r>
          </w:p>
        </w:tc>
        <w:tc>
          <w:tcPr>
            <w:tcW w:w="4705" w:type="dxa"/>
            <w:gridSpan w:val="2"/>
            <w:vAlign w:val="center"/>
          </w:tcPr>
          <w:p w:rsidR="006F5077" w:rsidRDefault="00EA2F1C" w:rsidP="009644F9">
            <w:pPr>
              <w:tabs>
                <w:tab w:val="right" w:pos="4197"/>
              </w:tabs>
              <w:rPr>
                <w:b/>
                <w:bCs/>
                <w:i/>
                <w:iCs/>
              </w:rPr>
            </w:pPr>
            <w:r>
              <w:rPr>
                <w:b/>
                <w:bCs/>
                <w:i/>
                <w:iCs/>
              </w:rPr>
              <w:t>CL / ACL</w:t>
            </w:r>
            <w:r w:rsidR="00737043">
              <w:rPr>
                <w:b/>
                <w:bCs/>
                <w:i/>
                <w:iCs/>
              </w:rPr>
              <w:t>:</w:t>
            </w:r>
            <w:r w:rsidR="009644F9">
              <w:rPr>
                <w:b/>
                <w:bCs/>
                <w:i/>
                <w:iCs/>
              </w:rPr>
              <w:t xml:space="preserve"> M. Abdelmassih</w:t>
            </w:r>
            <w:r w:rsidR="006F5077">
              <w:rPr>
                <w:b/>
                <w:bCs/>
                <w:i/>
                <w:iCs/>
              </w:rPr>
              <w:tab/>
            </w:r>
          </w:p>
        </w:tc>
      </w:tr>
      <w:tr w:rsidR="00737043" w:rsidTr="002170E3">
        <w:trPr>
          <w:trHeight w:hRule="exact" w:val="360"/>
        </w:trPr>
        <w:tc>
          <w:tcPr>
            <w:tcW w:w="2278" w:type="dxa"/>
            <w:vAlign w:val="center"/>
          </w:tcPr>
          <w:p w:rsidR="006F5077" w:rsidRDefault="006F5077">
            <w:pPr>
              <w:rPr>
                <w:b/>
                <w:bCs/>
              </w:rPr>
            </w:pPr>
            <w:r>
              <w:rPr>
                <w:b/>
                <w:bCs/>
              </w:rPr>
              <w:t>Course Title</w:t>
            </w:r>
          </w:p>
        </w:tc>
        <w:tc>
          <w:tcPr>
            <w:tcW w:w="2233" w:type="dxa"/>
            <w:vAlign w:val="center"/>
          </w:tcPr>
          <w:p w:rsidR="006F5077" w:rsidRDefault="00EB7940">
            <w:pPr>
              <w:rPr>
                <w:sz w:val="20"/>
                <w:szCs w:val="20"/>
              </w:rPr>
            </w:pPr>
            <w:r>
              <w:rPr>
                <w:sz w:val="20"/>
                <w:szCs w:val="20"/>
              </w:rPr>
              <w:t>Technological Design</w:t>
            </w:r>
          </w:p>
        </w:tc>
        <w:tc>
          <w:tcPr>
            <w:tcW w:w="2583" w:type="dxa"/>
            <w:vAlign w:val="center"/>
          </w:tcPr>
          <w:p w:rsidR="006F5077" w:rsidRDefault="006F5077">
            <w:pPr>
              <w:rPr>
                <w:b/>
                <w:bCs/>
              </w:rPr>
            </w:pPr>
            <w:r>
              <w:rPr>
                <w:b/>
                <w:bCs/>
              </w:rPr>
              <w:t>Course Code</w:t>
            </w:r>
          </w:p>
        </w:tc>
        <w:tc>
          <w:tcPr>
            <w:tcW w:w="2122" w:type="dxa"/>
            <w:vAlign w:val="center"/>
          </w:tcPr>
          <w:p w:rsidR="006F5077" w:rsidRDefault="00AE1927">
            <w:pPr>
              <w:rPr>
                <w:sz w:val="20"/>
                <w:szCs w:val="20"/>
              </w:rPr>
            </w:pPr>
            <w:r>
              <w:rPr>
                <w:sz w:val="20"/>
                <w:szCs w:val="20"/>
              </w:rPr>
              <w:t>TDJ3M</w:t>
            </w:r>
          </w:p>
        </w:tc>
      </w:tr>
      <w:tr w:rsidR="00737043" w:rsidTr="00AE1927">
        <w:trPr>
          <w:trHeight w:hRule="exact" w:val="487"/>
        </w:trPr>
        <w:tc>
          <w:tcPr>
            <w:tcW w:w="2278" w:type="dxa"/>
            <w:vAlign w:val="center"/>
          </w:tcPr>
          <w:p w:rsidR="006F5077" w:rsidRDefault="006F5077">
            <w:pPr>
              <w:rPr>
                <w:b/>
                <w:bCs/>
              </w:rPr>
            </w:pPr>
            <w:r>
              <w:rPr>
                <w:b/>
                <w:bCs/>
              </w:rPr>
              <w:t>Prerequisite</w:t>
            </w:r>
          </w:p>
        </w:tc>
        <w:tc>
          <w:tcPr>
            <w:tcW w:w="2233" w:type="dxa"/>
            <w:vAlign w:val="center"/>
          </w:tcPr>
          <w:p w:rsidR="006F5077" w:rsidRDefault="00AE1927">
            <w:pPr>
              <w:rPr>
                <w:sz w:val="20"/>
                <w:szCs w:val="20"/>
              </w:rPr>
            </w:pPr>
            <w:r>
              <w:rPr>
                <w:sz w:val="20"/>
                <w:szCs w:val="20"/>
              </w:rPr>
              <w:t>None (Recommend TDJ2O)</w:t>
            </w:r>
          </w:p>
        </w:tc>
        <w:tc>
          <w:tcPr>
            <w:tcW w:w="2583" w:type="dxa"/>
            <w:vAlign w:val="center"/>
          </w:tcPr>
          <w:p w:rsidR="006F5077" w:rsidRDefault="006F5077" w:rsidP="00E51A6B">
            <w:pPr>
              <w:rPr>
                <w:b/>
                <w:bCs/>
              </w:rPr>
            </w:pPr>
            <w:r>
              <w:rPr>
                <w:b/>
                <w:bCs/>
              </w:rPr>
              <w:t xml:space="preserve">Grade </w:t>
            </w:r>
            <w:r w:rsidR="00DA6AF8">
              <w:rPr>
                <w:b/>
                <w:bCs/>
              </w:rPr>
              <w:t xml:space="preserve"> </w:t>
            </w:r>
          </w:p>
        </w:tc>
        <w:tc>
          <w:tcPr>
            <w:tcW w:w="2122" w:type="dxa"/>
            <w:vAlign w:val="center"/>
          </w:tcPr>
          <w:p w:rsidR="006F5077" w:rsidRDefault="00BB5F28">
            <w:pPr>
              <w:rPr>
                <w:sz w:val="20"/>
                <w:szCs w:val="20"/>
              </w:rPr>
            </w:pPr>
            <w:r>
              <w:rPr>
                <w:sz w:val="20"/>
                <w:szCs w:val="20"/>
              </w:rPr>
              <w:t>1</w:t>
            </w:r>
            <w:r w:rsidR="00E51A6B">
              <w:rPr>
                <w:sz w:val="20"/>
                <w:szCs w:val="20"/>
              </w:rPr>
              <w:t>1</w:t>
            </w:r>
          </w:p>
        </w:tc>
      </w:tr>
      <w:tr w:rsidR="00737043" w:rsidTr="002170E3">
        <w:trPr>
          <w:trHeight w:hRule="exact" w:val="523"/>
        </w:trPr>
        <w:tc>
          <w:tcPr>
            <w:tcW w:w="2278" w:type="dxa"/>
            <w:vAlign w:val="center"/>
          </w:tcPr>
          <w:p w:rsidR="006F5077" w:rsidRDefault="006F5077">
            <w:pPr>
              <w:rPr>
                <w:b/>
                <w:bCs/>
              </w:rPr>
            </w:pPr>
            <w:r>
              <w:rPr>
                <w:b/>
                <w:bCs/>
              </w:rPr>
              <w:t>Level</w:t>
            </w:r>
          </w:p>
        </w:tc>
        <w:tc>
          <w:tcPr>
            <w:tcW w:w="2233" w:type="dxa"/>
            <w:vAlign w:val="center"/>
          </w:tcPr>
          <w:p w:rsidR="006F5077" w:rsidRPr="00F575C4" w:rsidRDefault="00AE1927">
            <w:r>
              <w:t>College/University</w:t>
            </w:r>
          </w:p>
        </w:tc>
        <w:tc>
          <w:tcPr>
            <w:tcW w:w="2583" w:type="dxa"/>
            <w:vAlign w:val="center"/>
          </w:tcPr>
          <w:p w:rsidR="006F5077" w:rsidRDefault="006F5077">
            <w:pPr>
              <w:rPr>
                <w:b/>
                <w:bCs/>
              </w:rPr>
            </w:pPr>
            <w:r>
              <w:rPr>
                <w:b/>
                <w:bCs/>
              </w:rPr>
              <w:t>Credit Value</w:t>
            </w:r>
          </w:p>
        </w:tc>
        <w:tc>
          <w:tcPr>
            <w:tcW w:w="2122" w:type="dxa"/>
            <w:vAlign w:val="center"/>
          </w:tcPr>
          <w:p w:rsidR="006F5077" w:rsidRDefault="00BB5F28">
            <w:pPr>
              <w:rPr>
                <w:sz w:val="20"/>
                <w:szCs w:val="20"/>
              </w:rPr>
            </w:pPr>
            <w:r>
              <w:rPr>
                <w:sz w:val="20"/>
                <w:szCs w:val="20"/>
              </w:rPr>
              <w:t>1.0</w:t>
            </w:r>
          </w:p>
        </w:tc>
      </w:tr>
    </w:tbl>
    <w:p w:rsidR="006F5077" w:rsidRDefault="006F5077">
      <w:pPr>
        <w:jc w:val="center"/>
      </w:pPr>
    </w:p>
    <w:p w:rsidR="002170E3" w:rsidRDefault="002170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170E3" w:rsidTr="00A1346A">
        <w:tc>
          <w:tcPr>
            <w:tcW w:w="9216" w:type="dxa"/>
          </w:tcPr>
          <w:p w:rsidR="00093350" w:rsidRPr="00A1346A" w:rsidRDefault="00093350" w:rsidP="00A1346A">
            <w:pPr>
              <w:jc w:val="center"/>
              <w:rPr>
                <w:b/>
                <w:bCs/>
                <w:sz w:val="16"/>
                <w:szCs w:val="16"/>
              </w:rPr>
            </w:pPr>
          </w:p>
          <w:p w:rsidR="002170E3" w:rsidRPr="00A1346A" w:rsidRDefault="002170E3" w:rsidP="00A1346A">
            <w:pPr>
              <w:jc w:val="center"/>
              <w:rPr>
                <w:b/>
                <w:bCs/>
                <w:sz w:val="24"/>
                <w:szCs w:val="24"/>
              </w:rPr>
            </w:pPr>
            <w:r w:rsidRPr="00A1346A">
              <w:rPr>
                <w:b/>
                <w:bCs/>
                <w:sz w:val="24"/>
                <w:szCs w:val="24"/>
              </w:rPr>
              <w:t>Course Description</w:t>
            </w:r>
          </w:p>
          <w:p w:rsidR="00093350" w:rsidRPr="00A1346A" w:rsidRDefault="00093350" w:rsidP="00A1346A">
            <w:pPr>
              <w:jc w:val="center"/>
              <w:rPr>
                <w:sz w:val="16"/>
                <w:szCs w:val="16"/>
              </w:rPr>
            </w:pPr>
          </w:p>
        </w:tc>
      </w:tr>
      <w:tr w:rsidR="002170E3" w:rsidTr="00A1346A">
        <w:tc>
          <w:tcPr>
            <w:tcW w:w="9216" w:type="dxa"/>
          </w:tcPr>
          <w:p w:rsidR="002170E3" w:rsidRDefault="002170E3" w:rsidP="002170E3">
            <w:r w:rsidRPr="00A1346A">
              <w:rPr>
                <w:b/>
                <w:bCs/>
              </w:rPr>
              <w:t>Ontario Ministry of Education Document:</w:t>
            </w:r>
            <w:r w:rsidR="00AE1927">
              <w:rPr>
                <w:b/>
                <w:bCs/>
              </w:rPr>
              <w:t xml:space="preserve"> Ontario Ministry of Education Document: 2009 Revised   The Ontario Curriculum Grades 11 and 12 Technological Education  </w:t>
            </w:r>
          </w:p>
        </w:tc>
      </w:tr>
      <w:tr w:rsidR="002170E3" w:rsidTr="00A1346A">
        <w:tc>
          <w:tcPr>
            <w:tcW w:w="9216" w:type="dxa"/>
          </w:tcPr>
          <w:p w:rsidR="00DA6AF8" w:rsidRDefault="00DA6AF8" w:rsidP="00DA6AF8">
            <w:pPr>
              <w:autoSpaceDE w:val="0"/>
              <w:autoSpaceDN w:val="0"/>
              <w:adjustRightInd w:val="0"/>
              <w:rPr>
                <w:rFonts w:ascii="Palatino-Roman" w:hAnsi="Palatino-Roman" w:cs="Palatino-Roman"/>
                <w:color w:val="231F20"/>
                <w:sz w:val="20"/>
                <w:szCs w:val="20"/>
                <w:lang w:val="en-CA" w:eastAsia="en-CA"/>
              </w:rPr>
            </w:pPr>
            <w:r>
              <w:rPr>
                <w:rFonts w:ascii="Palatino-Roman" w:hAnsi="Palatino-Roman" w:cs="Palatino-Roman"/>
                <w:color w:val="231F20"/>
                <w:sz w:val="20"/>
                <w:szCs w:val="20"/>
                <w:lang w:val="en-CA" w:eastAsia="en-CA"/>
              </w:rPr>
              <w:t>This course examines how technological design is influenced by human, environmental, financial, and material requirements and resources. Students will research, design, build, and assess solutions that meet specific human needs, using working drawings and other communication methods to present their design ideas. They will develop an awareness of environmental, societal, and cultural issues related to technological design, and will</w:t>
            </w:r>
          </w:p>
          <w:p w:rsidR="002170E3" w:rsidRDefault="00DA6AF8" w:rsidP="00DA6AF8">
            <w:pPr>
              <w:jc w:val="center"/>
            </w:pPr>
            <w:r>
              <w:rPr>
                <w:rFonts w:ascii="Palatino-Roman" w:hAnsi="Palatino-Roman" w:cs="Palatino-Roman"/>
                <w:color w:val="231F20"/>
                <w:sz w:val="20"/>
                <w:szCs w:val="20"/>
                <w:lang w:val="en-CA" w:eastAsia="en-CA"/>
              </w:rPr>
              <w:t>explore career opportunities in the field, as well as the college and/or university program requirements for them.</w:t>
            </w:r>
          </w:p>
          <w:p w:rsidR="002170E3" w:rsidRDefault="002170E3" w:rsidP="00B000D1"/>
          <w:p w:rsidR="002170E3" w:rsidRDefault="002170E3" w:rsidP="00A1346A">
            <w:pPr>
              <w:jc w:val="center"/>
            </w:pPr>
          </w:p>
        </w:tc>
      </w:tr>
      <w:tr w:rsidR="002170E3" w:rsidTr="00A1346A">
        <w:tc>
          <w:tcPr>
            <w:tcW w:w="9216" w:type="dxa"/>
          </w:tcPr>
          <w:p w:rsidR="002170E3" w:rsidRPr="00905B87" w:rsidRDefault="002170E3" w:rsidP="002170E3">
            <w:pPr>
              <w:rPr>
                <w:lang w:val="en-CA"/>
              </w:rPr>
            </w:pPr>
            <w:r w:rsidRPr="00905B87">
              <w:rPr>
                <w:b/>
                <w:bCs/>
                <w:lang w:val="en-CA"/>
              </w:rPr>
              <w:t>Textbook and Other Resources:</w:t>
            </w:r>
            <w:r w:rsidRPr="00905B87">
              <w:rPr>
                <w:lang w:val="en-CA"/>
              </w:rPr>
              <w:t xml:space="preserve"> </w:t>
            </w:r>
            <w:r w:rsidR="00AE1927" w:rsidRPr="00905B87">
              <w:rPr>
                <w:lang w:val="en-CA"/>
              </w:rPr>
              <w:t xml:space="preserve">No text  Software AutoCAD Lt, Google </w:t>
            </w:r>
            <w:proofErr w:type="spellStart"/>
            <w:r w:rsidR="00AE1927" w:rsidRPr="00905B87">
              <w:rPr>
                <w:lang w:val="en-CA"/>
              </w:rPr>
              <w:t>SketchUP</w:t>
            </w:r>
            <w:proofErr w:type="spellEnd"/>
          </w:p>
        </w:tc>
      </w:tr>
    </w:tbl>
    <w:p w:rsidR="002170E3" w:rsidRDefault="002170E3">
      <w:pPr>
        <w:jc w:val="center"/>
      </w:pPr>
    </w:p>
    <w:p w:rsidR="002170E3" w:rsidRDefault="002170E3">
      <w:pPr>
        <w:jc w:val="center"/>
      </w:pPr>
    </w:p>
    <w:p w:rsidR="002170E3" w:rsidRDefault="002170E3">
      <w:pPr>
        <w:jc w:val="center"/>
      </w:pPr>
    </w:p>
    <w:p w:rsidR="002170E3" w:rsidRDefault="002170E3">
      <w:pPr>
        <w:jc w:val="center"/>
      </w:pPr>
    </w:p>
    <w:p w:rsidR="00F43A8F" w:rsidRDefault="00F43A8F">
      <w:pPr>
        <w:jc w:val="center"/>
      </w:pPr>
    </w:p>
    <w:p w:rsidR="007F43EF" w:rsidRDefault="007F43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1644"/>
        <w:gridCol w:w="3689"/>
        <w:gridCol w:w="2028"/>
      </w:tblGrid>
      <w:tr w:rsidR="007F43EF">
        <w:trPr>
          <w:trHeight w:val="360"/>
        </w:trPr>
        <w:tc>
          <w:tcPr>
            <w:tcW w:w="9216" w:type="dxa"/>
            <w:gridSpan w:val="4"/>
            <w:vAlign w:val="center"/>
          </w:tcPr>
          <w:p w:rsidR="00093350" w:rsidRPr="00093350" w:rsidRDefault="00093350" w:rsidP="000E4736">
            <w:pPr>
              <w:jc w:val="center"/>
              <w:rPr>
                <w:b/>
                <w:bCs/>
                <w:sz w:val="16"/>
                <w:szCs w:val="16"/>
              </w:rPr>
            </w:pPr>
          </w:p>
          <w:p w:rsidR="007F43EF" w:rsidRDefault="00175BBC" w:rsidP="000E4736">
            <w:pPr>
              <w:jc w:val="center"/>
              <w:rPr>
                <w:b/>
                <w:bCs/>
                <w:sz w:val="24"/>
                <w:szCs w:val="24"/>
              </w:rPr>
            </w:pPr>
            <w:r w:rsidRPr="00BF1FEF">
              <w:rPr>
                <w:b/>
                <w:bCs/>
                <w:sz w:val="24"/>
                <w:szCs w:val="24"/>
              </w:rPr>
              <w:t xml:space="preserve">Course Overview: </w:t>
            </w:r>
            <w:r w:rsidR="007F43EF" w:rsidRPr="00BF1FEF">
              <w:rPr>
                <w:b/>
                <w:bCs/>
                <w:sz w:val="24"/>
                <w:szCs w:val="24"/>
              </w:rPr>
              <w:t>Instructional Strands/Units</w:t>
            </w:r>
          </w:p>
          <w:p w:rsidR="00093350" w:rsidRPr="00093350" w:rsidRDefault="00093350" w:rsidP="000E4736">
            <w:pPr>
              <w:jc w:val="center"/>
              <w:rPr>
                <w:b/>
                <w:bCs/>
                <w:sz w:val="16"/>
                <w:szCs w:val="16"/>
              </w:rPr>
            </w:pPr>
          </w:p>
        </w:tc>
      </w:tr>
      <w:tr w:rsidR="007309F2" w:rsidTr="007309F2">
        <w:trPr>
          <w:trHeight w:val="360"/>
        </w:trPr>
        <w:tc>
          <w:tcPr>
            <w:tcW w:w="1648" w:type="dxa"/>
            <w:vAlign w:val="center"/>
          </w:tcPr>
          <w:p w:rsidR="007309F2" w:rsidRDefault="007309F2" w:rsidP="000E4736">
            <w:pPr>
              <w:jc w:val="center"/>
              <w:rPr>
                <w:b/>
                <w:bCs/>
                <w:i/>
                <w:iCs/>
              </w:rPr>
            </w:pPr>
            <w:r>
              <w:rPr>
                <w:b/>
                <w:bCs/>
                <w:i/>
                <w:iCs/>
              </w:rPr>
              <w:t>Unit Titles</w:t>
            </w:r>
          </w:p>
        </w:tc>
        <w:tc>
          <w:tcPr>
            <w:tcW w:w="1650" w:type="dxa"/>
            <w:vAlign w:val="center"/>
          </w:tcPr>
          <w:p w:rsidR="007309F2" w:rsidRDefault="007309F2" w:rsidP="000E4736">
            <w:pPr>
              <w:jc w:val="center"/>
              <w:rPr>
                <w:b/>
                <w:bCs/>
                <w:i/>
                <w:iCs/>
              </w:rPr>
            </w:pPr>
            <w:r>
              <w:rPr>
                <w:b/>
                <w:bCs/>
                <w:i/>
                <w:iCs/>
              </w:rPr>
              <w:t>Approximate</w:t>
            </w:r>
          </w:p>
          <w:p w:rsidR="007309F2" w:rsidRDefault="007309F2" w:rsidP="000E4736">
            <w:pPr>
              <w:jc w:val="center"/>
              <w:rPr>
                <w:b/>
                <w:bCs/>
                <w:i/>
                <w:iCs/>
              </w:rPr>
            </w:pPr>
            <w:r>
              <w:rPr>
                <w:b/>
                <w:bCs/>
                <w:i/>
                <w:iCs/>
              </w:rPr>
              <w:t>Timeline</w:t>
            </w:r>
          </w:p>
        </w:tc>
        <w:tc>
          <w:tcPr>
            <w:tcW w:w="3850" w:type="dxa"/>
            <w:vAlign w:val="center"/>
          </w:tcPr>
          <w:p w:rsidR="007309F2" w:rsidRDefault="007309F2" w:rsidP="007309F2">
            <w:pPr>
              <w:jc w:val="center"/>
              <w:rPr>
                <w:b/>
                <w:bCs/>
                <w:i/>
                <w:iCs/>
              </w:rPr>
            </w:pPr>
            <w:r>
              <w:rPr>
                <w:b/>
                <w:bCs/>
                <w:i/>
                <w:iCs/>
              </w:rPr>
              <w:t>Unit Description</w:t>
            </w:r>
          </w:p>
        </w:tc>
        <w:tc>
          <w:tcPr>
            <w:tcW w:w="2068" w:type="dxa"/>
            <w:vAlign w:val="center"/>
          </w:tcPr>
          <w:p w:rsidR="007309F2" w:rsidRDefault="007309F2" w:rsidP="007309F2">
            <w:pPr>
              <w:rPr>
                <w:b/>
                <w:bCs/>
                <w:i/>
                <w:iCs/>
              </w:rPr>
            </w:pPr>
            <w:r>
              <w:rPr>
                <w:b/>
                <w:bCs/>
                <w:i/>
                <w:iCs/>
              </w:rPr>
              <w:t>Assessment &amp; Evaluation Tasks</w:t>
            </w:r>
          </w:p>
        </w:tc>
      </w:tr>
      <w:tr w:rsidR="00EB7940" w:rsidTr="007309F2">
        <w:trPr>
          <w:trHeight w:val="1350"/>
        </w:trPr>
        <w:tc>
          <w:tcPr>
            <w:tcW w:w="1648" w:type="dxa"/>
            <w:vAlign w:val="center"/>
          </w:tcPr>
          <w:p w:rsidR="00EB7940" w:rsidRDefault="00EB7940" w:rsidP="008E701E">
            <w:pPr>
              <w:rPr>
                <w:sz w:val="20"/>
                <w:szCs w:val="20"/>
              </w:rPr>
            </w:pPr>
            <w:r>
              <w:rPr>
                <w:sz w:val="20"/>
                <w:szCs w:val="20"/>
              </w:rPr>
              <w:t>AutoCAD</w:t>
            </w:r>
          </w:p>
        </w:tc>
        <w:tc>
          <w:tcPr>
            <w:tcW w:w="1650" w:type="dxa"/>
            <w:vAlign w:val="center"/>
          </w:tcPr>
          <w:p w:rsidR="00EB7940" w:rsidRDefault="009644F9" w:rsidP="008E701E">
            <w:pPr>
              <w:rPr>
                <w:sz w:val="20"/>
                <w:szCs w:val="20"/>
              </w:rPr>
            </w:pPr>
            <w:r>
              <w:rPr>
                <w:sz w:val="20"/>
                <w:szCs w:val="20"/>
              </w:rPr>
              <w:t>20</w:t>
            </w:r>
            <w:r w:rsidR="00EB7940">
              <w:rPr>
                <w:sz w:val="20"/>
                <w:szCs w:val="20"/>
              </w:rPr>
              <w:t xml:space="preserve"> hours</w:t>
            </w:r>
          </w:p>
        </w:tc>
        <w:tc>
          <w:tcPr>
            <w:tcW w:w="3850" w:type="dxa"/>
            <w:vAlign w:val="center"/>
          </w:tcPr>
          <w:p w:rsidR="00EB7940" w:rsidRPr="00656154" w:rsidRDefault="00EB7940"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Introduction to AutoCAD LT. demonstrate an understanding of drafting standards, conventions, and guidelines for various types of drawings used to represent designs;</w:t>
            </w:r>
          </w:p>
        </w:tc>
        <w:tc>
          <w:tcPr>
            <w:tcW w:w="2068" w:type="dxa"/>
            <w:vAlign w:val="center"/>
          </w:tcPr>
          <w:p w:rsidR="00EB7940" w:rsidRPr="00F575C4" w:rsidRDefault="00EB7940" w:rsidP="008E701E">
            <w:pPr>
              <w:rPr>
                <w:sz w:val="20"/>
                <w:szCs w:val="20"/>
                <w:lang w:val="en-CA"/>
              </w:rPr>
            </w:pPr>
            <w:r>
              <w:rPr>
                <w:sz w:val="20"/>
                <w:szCs w:val="20"/>
                <w:lang w:val="en-CA"/>
              </w:rPr>
              <w:t>Tutorials, quiz, project work</w:t>
            </w:r>
          </w:p>
        </w:tc>
      </w:tr>
      <w:tr w:rsidR="00EB7940" w:rsidTr="007309F2">
        <w:trPr>
          <w:trHeight w:val="1350"/>
        </w:trPr>
        <w:tc>
          <w:tcPr>
            <w:tcW w:w="1648" w:type="dxa"/>
            <w:vAlign w:val="center"/>
          </w:tcPr>
          <w:p w:rsidR="00EB7940" w:rsidRDefault="00EB7940" w:rsidP="008E701E">
            <w:pPr>
              <w:rPr>
                <w:sz w:val="20"/>
                <w:szCs w:val="20"/>
              </w:rPr>
            </w:pPr>
            <w:proofErr w:type="spellStart"/>
            <w:r>
              <w:rPr>
                <w:sz w:val="20"/>
                <w:szCs w:val="20"/>
              </w:rPr>
              <w:t>SketchUP</w:t>
            </w:r>
            <w:proofErr w:type="spellEnd"/>
          </w:p>
        </w:tc>
        <w:tc>
          <w:tcPr>
            <w:tcW w:w="1650" w:type="dxa"/>
            <w:vAlign w:val="center"/>
          </w:tcPr>
          <w:p w:rsidR="00EB7940" w:rsidRDefault="009644F9" w:rsidP="008E701E">
            <w:pPr>
              <w:rPr>
                <w:sz w:val="20"/>
                <w:szCs w:val="20"/>
              </w:rPr>
            </w:pPr>
            <w:r>
              <w:rPr>
                <w:sz w:val="20"/>
                <w:szCs w:val="20"/>
              </w:rPr>
              <w:t>20</w:t>
            </w:r>
            <w:r w:rsidR="00EB7940">
              <w:rPr>
                <w:sz w:val="20"/>
                <w:szCs w:val="20"/>
              </w:rPr>
              <w:t xml:space="preserve"> hours</w:t>
            </w:r>
          </w:p>
        </w:tc>
        <w:tc>
          <w:tcPr>
            <w:tcW w:w="3850" w:type="dxa"/>
            <w:vAlign w:val="center"/>
          </w:tcPr>
          <w:p w:rsidR="00EB7940" w:rsidRDefault="00EB7940" w:rsidP="008E701E">
            <w:pPr>
              <w:rPr>
                <w:sz w:val="20"/>
                <w:szCs w:val="20"/>
              </w:rPr>
            </w:pPr>
            <w:r>
              <w:rPr>
                <w:rFonts w:ascii="Palatino-Roman" w:hAnsi="Palatino-Roman" w:cs="Palatino-Roman"/>
                <w:color w:val="231F20"/>
                <w:sz w:val="19"/>
                <w:szCs w:val="19"/>
                <w:lang w:val="en-CA" w:eastAsia="en-CA"/>
              </w:rPr>
              <w:t xml:space="preserve">Introduction to Google </w:t>
            </w:r>
            <w:proofErr w:type="spellStart"/>
            <w:r>
              <w:rPr>
                <w:rFonts w:ascii="Palatino-Roman" w:hAnsi="Palatino-Roman" w:cs="Palatino-Roman"/>
                <w:color w:val="231F20"/>
                <w:sz w:val="19"/>
                <w:szCs w:val="19"/>
                <w:lang w:val="en-CA" w:eastAsia="en-CA"/>
              </w:rPr>
              <w:t>SketchUP</w:t>
            </w:r>
            <w:proofErr w:type="spellEnd"/>
            <w:r>
              <w:rPr>
                <w:rFonts w:ascii="Palatino-Roman" w:hAnsi="Palatino-Roman" w:cs="Palatino-Roman"/>
                <w:color w:val="231F20"/>
                <w:sz w:val="19"/>
                <w:szCs w:val="19"/>
                <w:lang w:val="en-CA" w:eastAsia="en-CA"/>
              </w:rPr>
              <w:t>.  apply appropriate methods for generating and graphically representing design ideas and solutions;</w:t>
            </w:r>
          </w:p>
        </w:tc>
        <w:tc>
          <w:tcPr>
            <w:tcW w:w="2068" w:type="dxa"/>
            <w:vAlign w:val="center"/>
          </w:tcPr>
          <w:p w:rsidR="00EB7940" w:rsidRDefault="00EB7940" w:rsidP="008E701E">
            <w:r>
              <w:rPr>
                <w:sz w:val="20"/>
                <w:szCs w:val="20"/>
                <w:lang w:val="en-CA"/>
              </w:rPr>
              <w:t>Tutorials, quiz, project work</w:t>
            </w:r>
          </w:p>
        </w:tc>
      </w:tr>
      <w:tr w:rsidR="00EB7940" w:rsidTr="007309F2">
        <w:trPr>
          <w:trHeight w:val="1350"/>
        </w:trPr>
        <w:tc>
          <w:tcPr>
            <w:tcW w:w="1648" w:type="dxa"/>
            <w:vAlign w:val="center"/>
          </w:tcPr>
          <w:p w:rsidR="00EB7940" w:rsidRDefault="00E51A6B" w:rsidP="008E701E">
            <w:pPr>
              <w:rPr>
                <w:sz w:val="20"/>
                <w:szCs w:val="20"/>
              </w:rPr>
            </w:pPr>
            <w:r>
              <w:rPr>
                <w:sz w:val="20"/>
                <w:szCs w:val="20"/>
              </w:rPr>
              <w:t xml:space="preserve">Traffic Flow </w:t>
            </w:r>
          </w:p>
          <w:p w:rsidR="00E51A6B" w:rsidRDefault="00E51A6B" w:rsidP="008E701E">
            <w:pPr>
              <w:rPr>
                <w:sz w:val="20"/>
                <w:szCs w:val="20"/>
              </w:rPr>
            </w:pPr>
            <w:r>
              <w:rPr>
                <w:sz w:val="20"/>
                <w:szCs w:val="20"/>
              </w:rPr>
              <w:t>Project</w:t>
            </w:r>
          </w:p>
        </w:tc>
        <w:tc>
          <w:tcPr>
            <w:tcW w:w="1650" w:type="dxa"/>
            <w:vAlign w:val="center"/>
          </w:tcPr>
          <w:p w:rsidR="00EB7940" w:rsidRDefault="00EB7940" w:rsidP="009644F9">
            <w:pPr>
              <w:rPr>
                <w:sz w:val="20"/>
                <w:szCs w:val="20"/>
              </w:rPr>
            </w:pPr>
            <w:r>
              <w:rPr>
                <w:sz w:val="20"/>
                <w:szCs w:val="20"/>
              </w:rPr>
              <w:t>2</w:t>
            </w:r>
            <w:r w:rsidR="009644F9">
              <w:rPr>
                <w:sz w:val="20"/>
                <w:szCs w:val="20"/>
              </w:rPr>
              <w:t>0</w:t>
            </w:r>
          </w:p>
        </w:tc>
        <w:tc>
          <w:tcPr>
            <w:tcW w:w="3850" w:type="dxa"/>
            <w:vAlign w:val="center"/>
          </w:tcPr>
          <w:p w:rsidR="00EB7940" w:rsidRDefault="00EB7940"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describe appropriate strategies, techniques, and tools for researching, organizing, planning, and managing design projects and related activities, with an emphasis on financial, human, and</w:t>
            </w:r>
          </w:p>
          <w:p w:rsidR="00EB7940" w:rsidRDefault="00EB7940" w:rsidP="008E701E">
            <w:pPr>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material resources;</w:t>
            </w:r>
          </w:p>
          <w:p w:rsidR="00EB7940" w:rsidRDefault="00EB7940" w:rsidP="008E701E">
            <w:pPr>
              <w:rPr>
                <w:sz w:val="20"/>
                <w:szCs w:val="20"/>
              </w:rPr>
            </w:pPr>
            <w:r>
              <w:rPr>
                <w:rFonts w:ascii="Palatino-Roman" w:hAnsi="Palatino-Roman" w:cs="Palatino-Roman"/>
                <w:color w:val="231F20"/>
                <w:sz w:val="19"/>
                <w:szCs w:val="19"/>
                <w:lang w:val="en-CA" w:eastAsia="en-CA"/>
              </w:rPr>
              <w:t>describe and apply health, safety, and environmental practices related to technological design;</w:t>
            </w:r>
          </w:p>
        </w:tc>
        <w:tc>
          <w:tcPr>
            <w:tcW w:w="2068" w:type="dxa"/>
            <w:vAlign w:val="center"/>
          </w:tcPr>
          <w:p w:rsidR="00EB7940" w:rsidRDefault="00EB7940" w:rsidP="00EB7940">
            <w:pPr>
              <w:rPr>
                <w:sz w:val="20"/>
                <w:szCs w:val="20"/>
              </w:rPr>
            </w:pPr>
            <w:r>
              <w:rPr>
                <w:sz w:val="20"/>
                <w:szCs w:val="20"/>
              </w:rPr>
              <w:t xml:space="preserve">Complete and submit project tasks (safety quizzes, CAD file, </w:t>
            </w:r>
            <w:proofErr w:type="spellStart"/>
            <w:r>
              <w:rPr>
                <w:sz w:val="20"/>
                <w:szCs w:val="20"/>
              </w:rPr>
              <w:t>SketchUP</w:t>
            </w:r>
            <w:proofErr w:type="spellEnd"/>
            <w:r>
              <w:rPr>
                <w:sz w:val="20"/>
                <w:szCs w:val="20"/>
              </w:rPr>
              <w:t xml:space="preserve"> file, puzzle pieces) as requested. Present ideas using these submissions.</w:t>
            </w:r>
          </w:p>
        </w:tc>
      </w:tr>
      <w:tr w:rsidR="00EB7940" w:rsidTr="007309F2">
        <w:trPr>
          <w:trHeight w:val="1350"/>
        </w:trPr>
        <w:tc>
          <w:tcPr>
            <w:tcW w:w="1648" w:type="dxa"/>
            <w:vAlign w:val="center"/>
          </w:tcPr>
          <w:p w:rsidR="00EB7940" w:rsidRDefault="00C17C69">
            <w:pPr>
              <w:rPr>
                <w:sz w:val="20"/>
                <w:szCs w:val="20"/>
              </w:rPr>
            </w:pPr>
            <w:r>
              <w:rPr>
                <w:sz w:val="20"/>
                <w:szCs w:val="20"/>
              </w:rPr>
              <w:t>IceChallenge</w:t>
            </w:r>
          </w:p>
        </w:tc>
        <w:tc>
          <w:tcPr>
            <w:tcW w:w="1650" w:type="dxa"/>
            <w:vAlign w:val="center"/>
          </w:tcPr>
          <w:p w:rsidR="00EB7940" w:rsidRDefault="009644F9">
            <w:pPr>
              <w:rPr>
                <w:sz w:val="20"/>
                <w:szCs w:val="20"/>
              </w:rPr>
            </w:pPr>
            <w:r>
              <w:rPr>
                <w:sz w:val="20"/>
                <w:szCs w:val="20"/>
              </w:rPr>
              <w:t>2</w:t>
            </w:r>
            <w:r w:rsidR="00EB7940">
              <w:rPr>
                <w:sz w:val="20"/>
                <w:szCs w:val="20"/>
              </w:rPr>
              <w:t>0</w:t>
            </w:r>
          </w:p>
        </w:tc>
        <w:tc>
          <w:tcPr>
            <w:tcW w:w="3850" w:type="dxa"/>
            <w:vAlign w:val="center"/>
          </w:tcPr>
          <w:p w:rsidR="00EB7940" w:rsidRDefault="00EB7940" w:rsidP="00002104">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a variety of tools, materials, equipment, and processes used to build, test, and evaluate models and prototypes</w:t>
            </w:r>
            <w:r w:rsidR="00A2384C">
              <w:rPr>
                <w:rFonts w:ascii="Palatino-Roman" w:hAnsi="Palatino-Roman" w:cs="Palatino-Roman"/>
                <w:color w:val="231F20"/>
                <w:sz w:val="19"/>
                <w:szCs w:val="19"/>
                <w:lang w:val="en-CA" w:eastAsia="en-CA"/>
              </w:rPr>
              <w:t xml:space="preserve"> using 3Dprinter</w:t>
            </w:r>
            <w:r>
              <w:rPr>
                <w:rFonts w:ascii="Palatino-Roman" w:hAnsi="Palatino-Roman" w:cs="Palatino-Roman"/>
                <w:color w:val="231F20"/>
                <w:sz w:val="19"/>
                <w:szCs w:val="19"/>
                <w:lang w:val="en-CA" w:eastAsia="en-CA"/>
              </w:rPr>
              <w:t>;</w:t>
            </w:r>
          </w:p>
          <w:p w:rsidR="00EB7940" w:rsidRDefault="00EB7940" w:rsidP="00002104">
            <w:r>
              <w:rPr>
                <w:rFonts w:ascii="Palatino-Roman" w:hAnsi="Palatino-Roman" w:cs="Palatino-Roman"/>
                <w:color w:val="231F20"/>
                <w:sz w:val="19"/>
                <w:szCs w:val="19"/>
                <w:lang w:val="en-CA" w:eastAsia="en-CA"/>
              </w:rPr>
              <w:t>demonstrate an understanding of environmentally responsible design practices, and apply them  in the technological design process and related activities;</w:t>
            </w:r>
          </w:p>
        </w:tc>
        <w:tc>
          <w:tcPr>
            <w:tcW w:w="2068" w:type="dxa"/>
            <w:vAlign w:val="center"/>
          </w:tcPr>
          <w:p w:rsidR="00EB7940" w:rsidRDefault="00EB7940" w:rsidP="00EB7940">
            <w:r>
              <w:rPr>
                <w:sz w:val="20"/>
                <w:szCs w:val="20"/>
              </w:rPr>
              <w:t xml:space="preserve">Complete and submit project tasks (report, CAD file, </w:t>
            </w:r>
            <w:proofErr w:type="spellStart"/>
            <w:r>
              <w:rPr>
                <w:sz w:val="20"/>
                <w:szCs w:val="20"/>
              </w:rPr>
              <w:t>SketchUP</w:t>
            </w:r>
            <w:proofErr w:type="spellEnd"/>
            <w:r>
              <w:rPr>
                <w:sz w:val="20"/>
                <w:szCs w:val="20"/>
              </w:rPr>
              <w:t xml:space="preserve"> file, finished object) as requested. Present ideas using these submissions.</w:t>
            </w:r>
          </w:p>
        </w:tc>
      </w:tr>
      <w:tr w:rsidR="00EB7940" w:rsidTr="007309F2">
        <w:trPr>
          <w:trHeight w:val="1350"/>
        </w:trPr>
        <w:tc>
          <w:tcPr>
            <w:tcW w:w="1648" w:type="dxa"/>
            <w:vAlign w:val="center"/>
          </w:tcPr>
          <w:p w:rsidR="00EB7940" w:rsidRDefault="00EB7940">
            <w:pPr>
              <w:rPr>
                <w:sz w:val="20"/>
                <w:szCs w:val="20"/>
              </w:rPr>
            </w:pPr>
          </w:p>
        </w:tc>
        <w:tc>
          <w:tcPr>
            <w:tcW w:w="1650" w:type="dxa"/>
            <w:vAlign w:val="center"/>
          </w:tcPr>
          <w:p w:rsidR="00EB7940" w:rsidRDefault="00EB7940">
            <w:pPr>
              <w:rPr>
                <w:sz w:val="20"/>
                <w:szCs w:val="20"/>
              </w:rPr>
            </w:pPr>
          </w:p>
        </w:tc>
        <w:tc>
          <w:tcPr>
            <w:tcW w:w="3850" w:type="dxa"/>
            <w:vAlign w:val="center"/>
          </w:tcPr>
          <w:p w:rsidR="00EB7940" w:rsidRDefault="00EB7940"/>
        </w:tc>
        <w:tc>
          <w:tcPr>
            <w:tcW w:w="2068" w:type="dxa"/>
            <w:vAlign w:val="center"/>
          </w:tcPr>
          <w:p w:rsidR="00EB7940" w:rsidRDefault="00EB7940"/>
        </w:tc>
      </w:tr>
    </w:tbl>
    <w:p w:rsidR="006F5077" w:rsidRDefault="006F5077">
      <w:pPr>
        <w:jc w:val="center"/>
      </w:pPr>
    </w:p>
    <w:p w:rsidR="00786414" w:rsidRDefault="007864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D30CC" w:rsidRPr="00A1346A" w:rsidTr="00A1346A">
        <w:tc>
          <w:tcPr>
            <w:tcW w:w="9216" w:type="dxa"/>
          </w:tcPr>
          <w:p w:rsidR="00093350" w:rsidRPr="00A1346A" w:rsidRDefault="00093350" w:rsidP="00A1346A">
            <w:pPr>
              <w:jc w:val="center"/>
              <w:rPr>
                <w:b/>
                <w:bCs/>
                <w:sz w:val="16"/>
                <w:szCs w:val="16"/>
              </w:rPr>
            </w:pPr>
          </w:p>
          <w:p w:rsidR="004D30CC" w:rsidRPr="00A1346A" w:rsidRDefault="004D30CC" w:rsidP="00A1346A">
            <w:pPr>
              <w:jc w:val="center"/>
              <w:rPr>
                <w:b/>
                <w:bCs/>
                <w:sz w:val="24"/>
                <w:szCs w:val="24"/>
              </w:rPr>
            </w:pPr>
            <w:r w:rsidRPr="00A1346A">
              <w:rPr>
                <w:b/>
                <w:bCs/>
                <w:sz w:val="24"/>
                <w:szCs w:val="24"/>
              </w:rPr>
              <w:t>L</w:t>
            </w:r>
            <w:r w:rsidR="0071468F" w:rsidRPr="00A1346A">
              <w:rPr>
                <w:b/>
                <w:bCs/>
                <w:sz w:val="24"/>
                <w:szCs w:val="24"/>
              </w:rPr>
              <w:t xml:space="preserve">earning </w:t>
            </w:r>
            <w:r w:rsidRPr="00A1346A">
              <w:rPr>
                <w:b/>
                <w:bCs/>
                <w:sz w:val="24"/>
                <w:szCs w:val="24"/>
              </w:rPr>
              <w:t>S</w:t>
            </w:r>
            <w:r w:rsidR="0071468F" w:rsidRPr="00A1346A">
              <w:rPr>
                <w:b/>
                <w:bCs/>
                <w:sz w:val="24"/>
                <w:szCs w:val="24"/>
              </w:rPr>
              <w:t>upports for</w:t>
            </w:r>
            <w:r w:rsidRPr="00A1346A">
              <w:rPr>
                <w:b/>
                <w:bCs/>
                <w:sz w:val="24"/>
                <w:szCs w:val="24"/>
              </w:rPr>
              <w:t xml:space="preserve"> S</w:t>
            </w:r>
            <w:r w:rsidR="0071468F" w:rsidRPr="00A1346A">
              <w:rPr>
                <w:b/>
                <w:bCs/>
                <w:sz w:val="24"/>
                <w:szCs w:val="24"/>
              </w:rPr>
              <w:t>tudents</w:t>
            </w:r>
          </w:p>
          <w:p w:rsidR="00093350" w:rsidRPr="00A1346A" w:rsidRDefault="00093350" w:rsidP="00A1346A">
            <w:pPr>
              <w:jc w:val="center"/>
              <w:rPr>
                <w:b/>
                <w:b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Supports for Students with Individual Education Plans (IEP’s)</w:t>
            </w:r>
          </w:p>
          <w:p w:rsidR="008B2157" w:rsidRPr="00A1346A" w:rsidRDefault="008B2157" w:rsidP="0044089F">
            <w:pPr>
              <w:rPr>
                <w:bCs/>
                <w:iCs/>
              </w:rPr>
            </w:pPr>
            <w:r w:rsidRPr="00A1346A">
              <w:rPr>
                <w:bCs/>
                <w:iCs/>
              </w:rPr>
              <w:t xml:space="preserve">Subject teachers provide accommodations and modifications as outlined on student IEP’s. Supports may include: organizational support, additional time, graphic organizers, reduced work load, </w:t>
            </w:r>
            <w:r w:rsidR="00A66738" w:rsidRPr="00A1346A">
              <w:rPr>
                <w:bCs/>
                <w:iCs/>
              </w:rPr>
              <w:t>chunking of information, note-taking assistance, assistive technology (computer), preferential seating.</w:t>
            </w:r>
          </w:p>
          <w:p w:rsidR="004D30CC" w:rsidRPr="00A1346A" w:rsidRDefault="004D30CC" w:rsidP="0044089F">
            <w:pPr>
              <w:rPr>
                <w:bCs/>
                <w:i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Extra Help</w:t>
            </w:r>
          </w:p>
          <w:p w:rsidR="004D30CC" w:rsidRPr="00A1346A" w:rsidRDefault="008B2157"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8B2157" w:rsidRPr="00A1346A" w:rsidRDefault="008B2157" w:rsidP="00A1346A">
            <w:pPr>
              <w:numPr>
                <w:ilvl w:val="0"/>
                <w:numId w:val="6"/>
              </w:numPr>
              <w:rPr>
                <w:bCs/>
                <w:iCs/>
              </w:rPr>
            </w:pPr>
            <w:r w:rsidRPr="00A1346A">
              <w:rPr>
                <w:bCs/>
                <w:iCs/>
              </w:rPr>
              <w:lastRenderedPageBreak/>
              <w:t xml:space="preserve">Students can also see their Guidance Counselor for information on other academic supports available.  </w:t>
            </w:r>
          </w:p>
          <w:p w:rsidR="004D30CC" w:rsidRPr="00A1346A" w:rsidRDefault="004D30CC" w:rsidP="0044089F">
            <w:pPr>
              <w:rPr>
                <w:bCs/>
                <w:iCs/>
                <w:sz w:val="16"/>
                <w:szCs w:val="16"/>
              </w:rPr>
            </w:pPr>
          </w:p>
        </w:tc>
      </w:tr>
    </w:tbl>
    <w:p w:rsidR="004D30CC" w:rsidRDefault="004D30CC">
      <w:pPr>
        <w:jc w:val="center"/>
      </w:pPr>
    </w:p>
    <w:p w:rsidR="004D30CC" w:rsidRDefault="004D30CC" w:rsidP="0071468F"/>
    <w:p w:rsidR="00F43A8F" w:rsidRDefault="00F43A8F">
      <w:pPr>
        <w:jc w:val="center"/>
      </w:pPr>
    </w:p>
    <w:p w:rsidR="008B2157" w:rsidRDefault="008B2157">
      <w:pPr>
        <w:jc w:val="center"/>
      </w:pPr>
    </w:p>
    <w:p w:rsidR="008B2157" w:rsidRDefault="008B2157">
      <w:pPr>
        <w:jc w:val="center"/>
      </w:pPr>
    </w:p>
    <w:p w:rsidR="008B2157" w:rsidRDefault="008B2157">
      <w:pPr>
        <w:jc w:val="center"/>
      </w:pPr>
    </w:p>
    <w:p w:rsidR="008B2157" w:rsidRDefault="008B2157">
      <w:pPr>
        <w:jc w:val="center"/>
      </w:pPr>
    </w:p>
    <w:p w:rsidR="00BF1FEF" w:rsidRDefault="00BF1FEF"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26"/>
        <w:gridCol w:w="2240"/>
        <w:gridCol w:w="2229"/>
      </w:tblGrid>
      <w:tr w:rsidR="00190D32" w:rsidRPr="00A1346A" w:rsidTr="00A1346A">
        <w:tc>
          <w:tcPr>
            <w:tcW w:w="9216" w:type="dxa"/>
            <w:gridSpan w:val="4"/>
          </w:tcPr>
          <w:p w:rsidR="00093350" w:rsidRPr="00A1346A" w:rsidRDefault="00093350" w:rsidP="00A1346A">
            <w:pPr>
              <w:jc w:val="center"/>
              <w:rPr>
                <w:b/>
                <w:bCs/>
                <w:iCs/>
                <w:sz w:val="16"/>
                <w:szCs w:val="16"/>
              </w:rPr>
            </w:pPr>
          </w:p>
          <w:p w:rsidR="00190D32" w:rsidRPr="00A1346A" w:rsidRDefault="00190D32" w:rsidP="00A1346A">
            <w:pPr>
              <w:jc w:val="center"/>
              <w:rPr>
                <w:b/>
                <w:bCs/>
                <w:iCs/>
                <w:sz w:val="24"/>
                <w:szCs w:val="24"/>
              </w:rPr>
            </w:pPr>
            <w:r w:rsidRPr="00A1346A">
              <w:rPr>
                <w:b/>
                <w:bCs/>
                <w:iCs/>
                <w:sz w:val="24"/>
                <w:szCs w:val="24"/>
              </w:rPr>
              <w:t>Student Evaluation Criteria</w:t>
            </w:r>
          </w:p>
          <w:p w:rsidR="00093350" w:rsidRPr="00A1346A" w:rsidRDefault="00093350" w:rsidP="00A1346A">
            <w:pPr>
              <w:jc w:val="center"/>
              <w:rPr>
                <w:b/>
                <w:bCs/>
                <w:iCs/>
                <w:sz w:val="16"/>
                <w:szCs w:val="16"/>
              </w:rPr>
            </w:pP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Term Work</w:t>
            </w:r>
          </w:p>
        </w:tc>
        <w:tc>
          <w:tcPr>
            <w:tcW w:w="4608" w:type="dxa"/>
            <w:gridSpan w:val="2"/>
            <w:vMerge w:val="restart"/>
          </w:tcPr>
          <w:p w:rsidR="00190D32" w:rsidRPr="00A1346A" w:rsidRDefault="00190D32" w:rsidP="00A1346A">
            <w:pPr>
              <w:jc w:val="center"/>
              <w:rPr>
                <w:b/>
                <w:bCs/>
                <w:iCs/>
                <w:sz w:val="16"/>
                <w:szCs w:val="16"/>
              </w:rPr>
            </w:pPr>
          </w:p>
          <w:p w:rsidR="00190D32" w:rsidRPr="00A1346A" w:rsidRDefault="00190D32" w:rsidP="00A1346A">
            <w:pPr>
              <w:jc w:val="center"/>
              <w:rPr>
                <w:b/>
                <w:bCs/>
                <w:iCs/>
              </w:rPr>
            </w:pPr>
            <w:r w:rsidRPr="00A1346A">
              <w:rPr>
                <w:b/>
                <w:bCs/>
                <w:iCs/>
              </w:rPr>
              <w:t>Culminating Activities</w:t>
            </w: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Curricular Strands</w:t>
            </w:r>
          </w:p>
        </w:tc>
        <w:tc>
          <w:tcPr>
            <w:tcW w:w="4608" w:type="dxa"/>
            <w:gridSpan w:val="2"/>
            <w:vMerge/>
          </w:tcPr>
          <w:p w:rsidR="00190D32" w:rsidRPr="00A1346A" w:rsidRDefault="00190D32" w:rsidP="0071468F">
            <w:pPr>
              <w:rPr>
                <w:bCs/>
                <w:iCs/>
              </w:rPr>
            </w:pPr>
          </w:p>
        </w:tc>
      </w:tr>
      <w:tr w:rsidR="00002104" w:rsidRPr="00A1346A" w:rsidTr="004B1243">
        <w:tc>
          <w:tcPr>
            <w:tcW w:w="2304" w:type="dxa"/>
            <w:vAlign w:val="center"/>
          </w:tcPr>
          <w:p w:rsidR="00002104" w:rsidRDefault="00002104" w:rsidP="008E701E">
            <w:pPr>
              <w:rPr>
                <w:sz w:val="16"/>
                <w:szCs w:val="16"/>
              </w:rPr>
            </w:pPr>
            <w:r>
              <w:rPr>
                <w:sz w:val="16"/>
                <w:szCs w:val="16"/>
              </w:rPr>
              <w:t>Knowledge/Understanding</w:t>
            </w:r>
          </w:p>
        </w:tc>
        <w:tc>
          <w:tcPr>
            <w:tcW w:w="2304" w:type="dxa"/>
            <w:vAlign w:val="center"/>
          </w:tcPr>
          <w:p w:rsidR="00002104" w:rsidRDefault="00002104" w:rsidP="008E701E">
            <w:pPr>
              <w:rPr>
                <w:sz w:val="16"/>
                <w:szCs w:val="16"/>
              </w:rPr>
            </w:pPr>
            <w:r>
              <w:rPr>
                <w:sz w:val="16"/>
                <w:szCs w:val="16"/>
              </w:rPr>
              <w:t>15%</w:t>
            </w:r>
          </w:p>
        </w:tc>
        <w:tc>
          <w:tcPr>
            <w:tcW w:w="2304" w:type="dxa"/>
            <w:vAlign w:val="center"/>
          </w:tcPr>
          <w:p w:rsidR="00002104" w:rsidRDefault="00002104" w:rsidP="008E701E">
            <w:pPr>
              <w:rPr>
                <w:sz w:val="16"/>
                <w:szCs w:val="16"/>
              </w:rPr>
            </w:pPr>
            <w:r>
              <w:rPr>
                <w:sz w:val="16"/>
                <w:szCs w:val="16"/>
              </w:rPr>
              <w:t>Final Project</w:t>
            </w:r>
          </w:p>
        </w:tc>
        <w:tc>
          <w:tcPr>
            <w:tcW w:w="2304" w:type="dxa"/>
            <w:vAlign w:val="center"/>
          </w:tcPr>
          <w:p w:rsidR="00002104" w:rsidRDefault="00002104" w:rsidP="008E701E">
            <w:r>
              <w:rPr>
                <w:sz w:val="16"/>
                <w:szCs w:val="16"/>
              </w:rPr>
              <w:t>30%</w:t>
            </w:r>
          </w:p>
        </w:tc>
      </w:tr>
      <w:tr w:rsidR="00002104" w:rsidRPr="00A1346A" w:rsidTr="00830244">
        <w:tc>
          <w:tcPr>
            <w:tcW w:w="2304" w:type="dxa"/>
            <w:vAlign w:val="center"/>
          </w:tcPr>
          <w:p w:rsidR="00002104" w:rsidRDefault="00002104" w:rsidP="008E701E">
            <w:pPr>
              <w:rPr>
                <w:sz w:val="16"/>
                <w:szCs w:val="16"/>
              </w:rPr>
            </w:pPr>
            <w:r>
              <w:rPr>
                <w:sz w:val="16"/>
                <w:szCs w:val="16"/>
              </w:rPr>
              <w:t>Inquiry/Thinking</w:t>
            </w:r>
          </w:p>
        </w:tc>
        <w:tc>
          <w:tcPr>
            <w:tcW w:w="2304" w:type="dxa"/>
            <w:vAlign w:val="center"/>
          </w:tcPr>
          <w:p w:rsidR="00002104" w:rsidRDefault="00002104" w:rsidP="00E3596F">
            <w:pPr>
              <w:rPr>
                <w:sz w:val="16"/>
                <w:szCs w:val="16"/>
              </w:rPr>
            </w:pPr>
            <w:r>
              <w:rPr>
                <w:sz w:val="16"/>
                <w:szCs w:val="16"/>
              </w:rPr>
              <w:t>1</w:t>
            </w:r>
            <w:r w:rsidR="00E3596F">
              <w:rPr>
                <w:sz w:val="16"/>
                <w:szCs w:val="16"/>
              </w:rPr>
              <w:t>5</w:t>
            </w:r>
            <w:r>
              <w:rPr>
                <w:sz w:val="16"/>
                <w:szCs w:val="16"/>
              </w:rPr>
              <w:t>%</w:t>
            </w:r>
          </w:p>
        </w:tc>
        <w:tc>
          <w:tcPr>
            <w:tcW w:w="2304" w:type="dxa"/>
          </w:tcPr>
          <w:p w:rsidR="00002104" w:rsidRPr="00A1346A" w:rsidRDefault="00002104" w:rsidP="0071468F">
            <w:pPr>
              <w:rPr>
                <w:bCs/>
                <w:iCs/>
              </w:rPr>
            </w:pPr>
          </w:p>
        </w:tc>
        <w:tc>
          <w:tcPr>
            <w:tcW w:w="2304" w:type="dxa"/>
          </w:tcPr>
          <w:p w:rsidR="00002104" w:rsidRPr="00A1346A" w:rsidRDefault="00002104" w:rsidP="0071468F">
            <w:pPr>
              <w:rPr>
                <w:bCs/>
                <w:iCs/>
              </w:rPr>
            </w:pPr>
          </w:p>
        </w:tc>
      </w:tr>
      <w:tr w:rsidR="00002104" w:rsidRPr="00A1346A" w:rsidTr="00830244">
        <w:tc>
          <w:tcPr>
            <w:tcW w:w="2304" w:type="dxa"/>
            <w:vAlign w:val="center"/>
          </w:tcPr>
          <w:p w:rsidR="00002104" w:rsidRDefault="00002104" w:rsidP="008E701E">
            <w:pPr>
              <w:rPr>
                <w:sz w:val="16"/>
                <w:szCs w:val="16"/>
              </w:rPr>
            </w:pPr>
            <w:r>
              <w:rPr>
                <w:sz w:val="16"/>
                <w:szCs w:val="16"/>
              </w:rPr>
              <w:t>Communication</w:t>
            </w:r>
          </w:p>
        </w:tc>
        <w:tc>
          <w:tcPr>
            <w:tcW w:w="2304" w:type="dxa"/>
            <w:vAlign w:val="center"/>
          </w:tcPr>
          <w:p w:rsidR="00002104" w:rsidRDefault="00002104" w:rsidP="008E701E">
            <w:pPr>
              <w:rPr>
                <w:sz w:val="16"/>
                <w:szCs w:val="16"/>
              </w:rPr>
            </w:pPr>
            <w:r>
              <w:rPr>
                <w:sz w:val="16"/>
                <w:szCs w:val="16"/>
              </w:rPr>
              <w:t>10%</w:t>
            </w:r>
          </w:p>
        </w:tc>
        <w:tc>
          <w:tcPr>
            <w:tcW w:w="2304" w:type="dxa"/>
          </w:tcPr>
          <w:p w:rsidR="00002104" w:rsidRPr="00A1346A" w:rsidRDefault="00002104" w:rsidP="0071468F">
            <w:pPr>
              <w:rPr>
                <w:bCs/>
                <w:iCs/>
              </w:rPr>
            </w:pPr>
          </w:p>
        </w:tc>
        <w:tc>
          <w:tcPr>
            <w:tcW w:w="2304" w:type="dxa"/>
          </w:tcPr>
          <w:p w:rsidR="00002104" w:rsidRPr="00A1346A" w:rsidRDefault="00002104" w:rsidP="0071468F">
            <w:pPr>
              <w:rPr>
                <w:bCs/>
                <w:iCs/>
              </w:rPr>
            </w:pPr>
          </w:p>
        </w:tc>
      </w:tr>
      <w:tr w:rsidR="00002104" w:rsidRPr="00A1346A" w:rsidTr="00830244">
        <w:tc>
          <w:tcPr>
            <w:tcW w:w="2304" w:type="dxa"/>
            <w:vAlign w:val="center"/>
          </w:tcPr>
          <w:p w:rsidR="00002104" w:rsidRDefault="00002104" w:rsidP="008E701E">
            <w:pPr>
              <w:rPr>
                <w:sz w:val="16"/>
                <w:szCs w:val="16"/>
              </w:rPr>
            </w:pPr>
            <w:r>
              <w:rPr>
                <w:sz w:val="16"/>
                <w:szCs w:val="16"/>
              </w:rPr>
              <w:t>Application</w:t>
            </w:r>
          </w:p>
        </w:tc>
        <w:tc>
          <w:tcPr>
            <w:tcW w:w="2304" w:type="dxa"/>
            <w:vAlign w:val="center"/>
          </w:tcPr>
          <w:p w:rsidR="00002104" w:rsidRDefault="00002104" w:rsidP="00E3596F">
            <w:pPr>
              <w:rPr>
                <w:sz w:val="16"/>
                <w:szCs w:val="16"/>
              </w:rPr>
            </w:pPr>
            <w:r>
              <w:rPr>
                <w:sz w:val="16"/>
                <w:szCs w:val="16"/>
              </w:rPr>
              <w:t>3</w:t>
            </w:r>
            <w:r w:rsidR="00E3596F">
              <w:rPr>
                <w:sz w:val="16"/>
                <w:szCs w:val="16"/>
              </w:rPr>
              <w:t>0</w:t>
            </w:r>
            <w:r>
              <w:rPr>
                <w:sz w:val="16"/>
                <w:szCs w:val="16"/>
              </w:rPr>
              <w:t>%</w:t>
            </w:r>
          </w:p>
        </w:tc>
        <w:tc>
          <w:tcPr>
            <w:tcW w:w="2304" w:type="dxa"/>
          </w:tcPr>
          <w:p w:rsidR="00002104" w:rsidRPr="00A1346A" w:rsidRDefault="00002104" w:rsidP="0071468F">
            <w:pPr>
              <w:rPr>
                <w:bCs/>
                <w:iCs/>
              </w:rPr>
            </w:pPr>
          </w:p>
        </w:tc>
        <w:tc>
          <w:tcPr>
            <w:tcW w:w="2304" w:type="dxa"/>
          </w:tcPr>
          <w:p w:rsidR="00002104" w:rsidRPr="00A1346A" w:rsidRDefault="00002104" w:rsidP="0071468F">
            <w:pPr>
              <w:rPr>
                <w:bCs/>
                <w:iCs/>
              </w:rPr>
            </w:pPr>
          </w:p>
        </w:tc>
      </w:tr>
      <w:tr w:rsidR="00002104" w:rsidRPr="00A1346A" w:rsidTr="00A1346A">
        <w:tc>
          <w:tcPr>
            <w:tcW w:w="4608" w:type="dxa"/>
            <w:gridSpan w:val="2"/>
          </w:tcPr>
          <w:p w:rsidR="00002104" w:rsidRPr="00A1346A" w:rsidRDefault="00002104" w:rsidP="00A1346A">
            <w:pPr>
              <w:jc w:val="center"/>
              <w:rPr>
                <w:bCs/>
                <w:i/>
                <w:iCs/>
              </w:rPr>
            </w:pPr>
            <w:r w:rsidRPr="00A1346A">
              <w:rPr>
                <w:bCs/>
                <w:i/>
                <w:iCs/>
              </w:rPr>
              <w:t>Term Work 70%</w:t>
            </w:r>
          </w:p>
        </w:tc>
        <w:tc>
          <w:tcPr>
            <w:tcW w:w="4608" w:type="dxa"/>
            <w:gridSpan w:val="2"/>
          </w:tcPr>
          <w:p w:rsidR="00002104" w:rsidRPr="00A1346A" w:rsidRDefault="00002104" w:rsidP="00A1346A">
            <w:pPr>
              <w:jc w:val="center"/>
              <w:rPr>
                <w:bCs/>
                <w:i/>
                <w:iCs/>
              </w:rPr>
            </w:pPr>
            <w:r w:rsidRPr="00A1346A">
              <w:rPr>
                <w:bCs/>
                <w:i/>
                <w:iCs/>
              </w:rPr>
              <w:t>Culminating Activity Total 30%</w:t>
            </w:r>
          </w:p>
        </w:tc>
      </w:tr>
    </w:tbl>
    <w:p w:rsidR="00385505" w:rsidRDefault="00385505" w:rsidP="0071468F">
      <w:pPr>
        <w:rPr>
          <w:bCs/>
          <w:iCs/>
        </w:rPr>
      </w:pPr>
    </w:p>
    <w:p w:rsidR="004B2D7E" w:rsidRDefault="004B2D7E"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794"/>
        <w:gridCol w:w="1795"/>
        <w:gridCol w:w="1794"/>
        <w:gridCol w:w="1795"/>
      </w:tblGrid>
      <w:tr w:rsidR="00290FC9" w:rsidTr="00290FC9">
        <w:tc>
          <w:tcPr>
            <w:tcW w:w="9216" w:type="dxa"/>
            <w:gridSpan w:val="5"/>
            <w:tcBorders>
              <w:top w:val="single" w:sz="4" w:space="0" w:color="auto"/>
              <w:left w:val="single" w:sz="4" w:space="0" w:color="auto"/>
              <w:bottom w:val="single" w:sz="4" w:space="0" w:color="auto"/>
              <w:right w:val="single" w:sz="4" w:space="0" w:color="auto"/>
            </w:tcBorders>
          </w:tcPr>
          <w:p w:rsidR="00290FC9" w:rsidRDefault="00290FC9">
            <w:pPr>
              <w:jc w:val="center"/>
              <w:rPr>
                <w:bCs/>
                <w:iCs/>
                <w:sz w:val="16"/>
                <w:szCs w:val="16"/>
              </w:rPr>
            </w:pPr>
          </w:p>
          <w:p w:rsidR="00290FC9" w:rsidRDefault="00290FC9">
            <w:pPr>
              <w:jc w:val="center"/>
              <w:rPr>
                <w:b/>
                <w:bCs/>
                <w:iCs/>
                <w:sz w:val="24"/>
                <w:szCs w:val="24"/>
              </w:rPr>
            </w:pPr>
            <w:r>
              <w:rPr>
                <w:b/>
                <w:bCs/>
                <w:iCs/>
                <w:sz w:val="24"/>
                <w:szCs w:val="24"/>
              </w:rPr>
              <w:t>Report Card Schedule</w:t>
            </w:r>
          </w:p>
          <w:p w:rsidR="00290FC9" w:rsidRDefault="00290FC9">
            <w:pPr>
              <w:jc w:val="center"/>
              <w:rPr>
                <w:b/>
                <w:bCs/>
                <w:iCs/>
                <w:sz w:val="16"/>
                <w:szCs w:val="16"/>
              </w:rPr>
            </w:pPr>
          </w:p>
        </w:tc>
      </w:tr>
      <w:tr w:rsidR="00290FC9" w:rsidTr="00290FC9">
        <w:tc>
          <w:tcPr>
            <w:tcW w:w="1843" w:type="dxa"/>
            <w:tcBorders>
              <w:top w:val="single" w:sz="4" w:space="0" w:color="auto"/>
              <w:left w:val="single" w:sz="4" w:space="0" w:color="auto"/>
              <w:bottom w:val="single" w:sz="4" w:space="0" w:color="auto"/>
              <w:right w:val="single" w:sz="4" w:space="0" w:color="auto"/>
            </w:tcBorders>
          </w:tcPr>
          <w:p w:rsidR="00290FC9" w:rsidRDefault="00290FC9">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90FC9" w:rsidRDefault="00290FC9">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0FC9" w:rsidRDefault="00290FC9">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0FC9" w:rsidRDefault="00290FC9">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290FC9" w:rsidRDefault="00290FC9">
            <w:pPr>
              <w:jc w:val="center"/>
              <w:rPr>
                <w:b/>
                <w:bCs/>
                <w:iCs/>
              </w:rPr>
            </w:pPr>
            <w:r>
              <w:rPr>
                <w:b/>
                <w:bCs/>
                <w:iCs/>
              </w:rPr>
              <w:t>Final</w:t>
            </w:r>
          </w:p>
          <w:p w:rsidR="00290FC9" w:rsidRDefault="00290FC9">
            <w:pPr>
              <w:jc w:val="center"/>
              <w:rPr>
                <w:b/>
                <w:bCs/>
                <w:iCs/>
              </w:rPr>
            </w:pPr>
            <w:r>
              <w:rPr>
                <w:b/>
                <w:bCs/>
                <w:iCs/>
              </w:rPr>
              <w:t>Report Card</w:t>
            </w:r>
          </w:p>
        </w:tc>
      </w:tr>
      <w:tr w:rsidR="00365C55" w:rsidTr="00290FC9">
        <w:tc>
          <w:tcPr>
            <w:tcW w:w="1843" w:type="dxa"/>
            <w:tcBorders>
              <w:top w:val="single" w:sz="4" w:space="0" w:color="auto"/>
              <w:left w:val="single" w:sz="4" w:space="0" w:color="auto"/>
              <w:bottom w:val="single" w:sz="4" w:space="0" w:color="auto"/>
              <w:right w:val="single" w:sz="4" w:space="0" w:color="auto"/>
            </w:tcBorders>
            <w:hideMark/>
          </w:tcPr>
          <w:p w:rsidR="00365C55" w:rsidRDefault="00365C55" w:rsidP="00365C55">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365C55" w:rsidRDefault="00365C55" w:rsidP="00365C55">
            <w:pPr>
              <w:rPr>
                <w:bCs/>
                <w:iCs/>
              </w:rPr>
            </w:pPr>
            <w:r>
              <w:rPr>
                <w:bCs/>
                <w:iCs/>
              </w:rPr>
              <w:t>Nov. 23, 2018</w:t>
            </w:r>
          </w:p>
        </w:tc>
        <w:tc>
          <w:tcPr>
            <w:tcW w:w="1843" w:type="dxa"/>
            <w:tcBorders>
              <w:top w:val="single" w:sz="4" w:space="0" w:color="auto"/>
              <w:left w:val="single" w:sz="4" w:space="0" w:color="auto"/>
              <w:bottom w:val="single" w:sz="4" w:space="0" w:color="auto"/>
              <w:right w:val="single" w:sz="4" w:space="0" w:color="auto"/>
            </w:tcBorders>
            <w:hideMark/>
          </w:tcPr>
          <w:p w:rsidR="00365C55" w:rsidRDefault="00365C55" w:rsidP="00365C55">
            <w:pPr>
              <w:rPr>
                <w:bCs/>
                <w:iCs/>
              </w:rPr>
            </w:pPr>
            <w:r>
              <w:rPr>
                <w:bCs/>
                <w:iCs/>
              </w:rPr>
              <w:t>Feb. 12, 2019</w:t>
            </w:r>
          </w:p>
        </w:tc>
        <w:tc>
          <w:tcPr>
            <w:tcW w:w="1843" w:type="dxa"/>
            <w:tcBorders>
              <w:top w:val="single" w:sz="4" w:space="0" w:color="auto"/>
              <w:left w:val="single" w:sz="4" w:space="0" w:color="auto"/>
              <w:bottom w:val="single" w:sz="4" w:space="0" w:color="auto"/>
              <w:right w:val="single" w:sz="4" w:space="0" w:color="auto"/>
            </w:tcBorders>
            <w:hideMark/>
          </w:tcPr>
          <w:p w:rsidR="00365C55" w:rsidRDefault="00365C55" w:rsidP="00365C55">
            <w:pPr>
              <w:rPr>
                <w:bCs/>
                <w:iCs/>
              </w:rPr>
            </w:pPr>
            <w:r>
              <w:rPr>
                <w:bCs/>
                <w:iCs/>
              </w:rPr>
              <w:t>April 18, 2019</w:t>
            </w:r>
          </w:p>
        </w:tc>
        <w:tc>
          <w:tcPr>
            <w:tcW w:w="1844" w:type="dxa"/>
            <w:tcBorders>
              <w:top w:val="single" w:sz="4" w:space="0" w:color="auto"/>
              <w:left w:val="single" w:sz="4" w:space="0" w:color="auto"/>
              <w:bottom w:val="single" w:sz="4" w:space="0" w:color="auto"/>
              <w:right w:val="single" w:sz="4" w:space="0" w:color="auto"/>
            </w:tcBorders>
            <w:hideMark/>
          </w:tcPr>
          <w:p w:rsidR="00365C55" w:rsidRDefault="00365C55" w:rsidP="00365C55">
            <w:pPr>
              <w:rPr>
                <w:bCs/>
                <w:iCs/>
              </w:rPr>
            </w:pPr>
            <w:r>
              <w:rPr>
                <w:bCs/>
                <w:iCs/>
              </w:rPr>
              <w:t>June 27, 2019</w:t>
            </w:r>
          </w:p>
        </w:tc>
      </w:tr>
      <w:tr w:rsidR="00365C55" w:rsidTr="00290FC9">
        <w:tc>
          <w:tcPr>
            <w:tcW w:w="1843" w:type="dxa"/>
            <w:tcBorders>
              <w:top w:val="single" w:sz="4" w:space="0" w:color="auto"/>
              <w:left w:val="single" w:sz="4" w:space="0" w:color="auto"/>
              <w:bottom w:val="single" w:sz="4" w:space="0" w:color="auto"/>
              <w:right w:val="single" w:sz="4" w:space="0" w:color="auto"/>
            </w:tcBorders>
            <w:hideMark/>
          </w:tcPr>
          <w:p w:rsidR="00365C55" w:rsidRDefault="00365C55" w:rsidP="00365C55">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365C55" w:rsidRDefault="00365C55" w:rsidP="00365C55">
            <w:pPr>
              <w:rPr>
                <w:bCs/>
                <w:iCs/>
              </w:rPr>
            </w:pPr>
          </w:p>
          <w:p w:rsidR="00365C55" w:rsidRDefault="00365C55" w:rsidP="00365C55">
            <w:pPr>
              <w:rPr>
                <w:bCs/>
                <w:iCs/>
              </w:rPr>
            </w:pPr>
            <w:r>
              <w:rPr>
                <w:bCs/>
                <w:iCs/>
              </w:rPr>
              <w:t>Nov. 29, 2018</w:t>
            </w:r>
          </w:p>
        </w:tc>
        <w:tc>
          <w:tcPr>
            <w:tcW w:w="1843" w:type="dxa"/>
            <w:tcBorders>
              <w:top w:val="single" w:sz="4" w:space="0" w:color="auto"/>
              <w:left w:val="single" w:sz="4" w:space="0" w:color="auto"/>
              <w:bottom w:val="single" w:sz="4" w:space="0" w:color="auto"/>
              <w:right w:val="single" w:sz="4" w:space="0" w:color="auto"/>
            </w:tcBorders>
          </w:tcPr>
          <w:p w:rsidR="00365C55" w:rsidRDefault="00365C55" w:rsidP="00365C55">
            <w:pPr>
              <w:rPr>
                <w:bCs/>
                <w:iCs/>
              </w:rPr>
            </w:pPr>
          </w:p>
          <w:p w:rsidR="00365C55" w:rsidRDefault="00365C55" w:rsidP="00365C55">
            <w:pPr>
              <w:rPr>
                <w:bCs/>
                <w:iCs/>
              </w:rPr>
            </w:pPr>
            <w:r>
              <w:rPr>
                <w:bCs/>
                <w:iCs/>
              </w:rPr>
              <w:t>Feb. 14, 2019</w:t>
            </w:r>
          </w:p>
        </w:tc>
        <w:tc>
          <w:tcPr>
            <w:tcW w:w="1843" w:type="dxa"/>
            <w:tcBorders>
              <w:top w:val="single" w:sz="4" w:space="0" w:color="auto"/>
              <w:left w:val="single" w:sz="4" w:space="0" w:color="auto"/>
              <w:bottom w:val="single" w:sz="4" w:space="0" w:color="auto"/>
              <w:right w:val="single" w:sz="4" w:space="0" w:color="auto"/>
            </w:tcBorders>
          </w:tcPr>
          <w:p w:rsidR="00365C55" w:rsidRDefault="00365C55" w:rsidP="00365C55">
            <w:pPr>
              <w:rPr>
                <w:bCs/>
                <w:iCs/>
              </w:rPr>
            </w:pPr>
          </w:p>
        </w:tc>
        <w:tc>
          <w:tcPr>
            <w:tcW w:w="1844" w:type="dxa"/>
            <w:tcBorders>
              <w:top w:val="single" w:sz="4" w:space="0" w:color="auto"/>
              <w:left w:val="single" w:sz="4" w:space="0" w:color="auto"/>
              <w:bottom w:val="single" w:sz="4" w:space="0" w:color="auto"/>
              <w:right w:val="single" w:sz="4" w:space="0" w:color="auto"/>
            </w:tcBorders>
          </w:tcPr>
          <w:p w:rsidR="00365C55" w:rsidRDefault="00365C55" w:rsidP="00365C55">
            <w:pPr>
              <w:rPr>
                <w:bCs/>
                <w:iCs/>
              </w:rPr>
            </w:pPr>
          </w:p>
        </w:tc>
      </w:tr>
    </w:tbl>
    <w:p w:rsidR="004B2D7E" w:rsidRDefault="004B2D7E" w:rsidP="0071468F">
      <w:pPr>
        <w:rPr>
          <w:bCs/>
          <w:iCs/>
        </w:rPr>
      </w:pPr>
    </w:p>
    <w:p w:rsidR="00093350" w:rsidRPr="00CE114F" w:rsidRDefault="00093350"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1468F" w:rsidRPr="00A1346A" w:rsidTr="00A1346A">
        <w:tc>
          <w:tcPr>
            <w:tcW w:w="9216" w:type="dxa"/>
          </w:tcPr>
          <w:p w:rsidR="00093350" w:rsidRPr="00A1346A" w:rsidRDefault="00093350" w:rsidP="00A1346A">
            <w:pPr>
              <w:jc w:val="center"/>
              <w:rPr>
                <w:b/>
                <w:bCs/>
                <w:sz w:val="16"/>
                <w:szCs w:val="16"/>
              </w:rPr>
            </w:pPr>
          </w:p>
          <w:p w:rsidR="0071468F" w:rsidRPr="00A1346A" w:rsidRDefault="00093350" w:rsidP="00A1346A">
            <w:pPr>
              <w:jc w:val="center"/>
              <w:rPr>
                <w:b/>
                <w:bCs/>
                <w:sz w:val="24"/>
                <w:szCs w:val="24"/>
              </w:rPr>
            </w:pPr>
            <w:r w:rsidRPr="00A1346A">
              <w:rPr>
                <w:b/>
                <w:bCs/>
                <w:sz w:val="24"/>
                <w:szCs w:val="24"/>
              </w:rPr>
              <w:t>A</w:t>
            </w:r>
            <w:r w:rsidR="0071468F" w:rsidRPr="00A1346A">
              <w:rPr>
                <w:b/>
                <w:bCs/>
                <w:sz w:val="24"/>
                <w:szCs w:val="24"/>
              </w:rPr>
              <w:t>ssessment of Learning Skills</w:t>
            </w:r>
          </w:p>
          <w:p w:rsidR="00093350" w:rsidRPr="00A1346A" w:rsidRDefault="00093350" w:rsidP="00A1346A">
            <w:pPr>
              <w:jc w:val="center"/>
              <w:rPr>
                <w:b/>
                <w:bCs/>
                <w:i/>
                <w:iCs/>
                <w:sz w:val="16"/>
                <w:szCs w:val="16"/>
              </w:rPr>
            </w:pP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1468F" w:rsidRPr="00A1346A" w:rsidTr="00A1346A">
        <w:tc>
          <w:tcPr>
            <w:tcW w:w="9216" w:type="dxa"/>
          </w:tcPr>
          <w:p w:rsidR="0071468F" w:rsidRPr="00A1346A" w:rsidRDefault="0071468F"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1468F" w:rsidRPr="00A1346A" w:rsidTr="00A1346A">
        <w:tc>
          <w:tcPr>
            <w:tcW w:w="9216" w:type="dxa"/>
          </w:tcPr>
          <w:p w:rsidR="0071468F" w:rsidRPr="00A1346A" w:rsidRDefault="0071468F"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1468F" w:rsidRDefault="0071468F" w:rsidP="00BF1FEF">
      <w:pPr>
        <w:rPr>
          <w:b/>
          <w:bCs/>
          <w:iCs/>
        </w:rPr>
      </w:pPr>
    </w:p>
    <w:p w:rsidR="00B2306F" w:rsidRPr="00CE114F" w:rsidRDefault="00B2306F"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B2306F" w:rsidRPr="00A1346A" w:rsidTr="00A1346A">
        <w:tc>
          <w:tcPr>
            <w:tcW w:w="9216" w:type="dxa"/>
          </w:tcPr>
          <w:p w:rsidR="00B2306F" w:rsidRPr="00A1346A" w:rsidRDefault="00B2306F" w:rsidP="00A1346A">
            <w:pPr>
              <w:jc w:val="center"/>
              <w:rPr>
                <w:b/>
                <w:bCs/>
                <w:sz w:val="16"/>
                <w:szCs w:val="16"/>
              </w:rPr>
            </w:pPr>
          </w:p>
          <w:p w:rsidR="00B2306F" w:rsidRPr="00A1346A" w:rsidRDefault="00B2306F" w:rsidP="00A1346A">
            <w:pPr>
              <w:jc w:val="center"/>
              <w:rPr>
                <w:b/>
                <w:bCs/>
                <w:iCs/>
                <w:sz w:val="24"/>
                <w:szCs w:val="24"/>
              </w:rPr>
            </w:pPr>
            <w:r w:rsidRPr="00A1346A">
              <w:rPr>
                <w:b/>
                <w:bCs/>
                <w:iCs/>
                <w:sz w:val="24"/>
                <w:szCs w:val="24"/>
              </w:rPr>
              <w:t>Department Expectations, Policies and Procedures</w:t>
            </w:r>
          </w:p>
          <w:p w:rsidR="00B2306F" w:rsidRPr="00A1346A" w:rsidRDefault="00B2306F" w:rsidP="00A1346A">
            <w:pPr>
              <w:jc w:val="center"/>
              <w:rPr>
                <w:b/>
                <w:bCs/>
                <w:i/>
                <w:iCs/>
                <w:sz w:val="16"/>
                <w:szCs w:val="16"/>
              </w:rPr>
            </w:pPr>
          </w:p>
        </w:tc>
      </w:tr>
      <w:tr w:rsidR="00B2306F" w:rsidRPr="00A1346A" w:rsidTr="00A1346A">
        <w:trPr>
          <w:trHeight w:val="1568"/>
        </w:trPr>
        <w:tc>
          <w:tcPr>
            <w:tcW w:w="9216" w:type="dxa"/>
          </w:tcPr>
          <w:p w:rsidR="009644F9" w:rsidRPr="00E4024C" w:rsidRDefault="009644F9" w:rsidP="009644F9">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w:t>
            </w:r>
            <w:r w:rsidRPr="00E4024C">
              <w:rPr>
                <w:rFonts w:ascii="Arial" w:hAnsi="Arial" w:cs="Arial"/>
                <w:color w:val="000000"/>
                <w:sz w:val="28"/>
                <w:szCs w:val="28"/>
              </w:rPr>
              <w:lastRenderedPageBreak/>
              <w:t xml:space="preserve">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9644F9" w:rsidRPr="00E4024C" w:rsidRDefault="009644F9" w:rsidP="009644F9">
            <w:pPr>
              <w:rPr>
                <w:sz w:val="28"/>
                <w:szCs w:val="28"/>
              </w:rPr>
            </w:pPr>
          </w:p>
          <w:p w:rsidR="009644F9" w:rsidRPr="00E4024C" w:rsidRDefault="009644F9" w:rsidP="009644F9">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9644F9" w:rsidRPr="00E4024C" w:rsidRDefault="009644F9" w:rsidP="009644F9">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9644F9" w:rsidRPr="00E4024C" w:rsidRDefault="009644F9" w:rsidP="009644F9">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9644F9" w:rsidRPr="00C16C89" w:rsidRDefault="009644F9" w:rsidP="009644F9">
            <w:pPr>
              <w:rPr>
                <w:rFonts w:ascii="Arial" w:hAnsi="Arial" w:cs="Arial"/>
                <w:color w:val="000000"/>
                <w:sz w:val="28"/>
                <w:szCs w:val="28"/>
              </w:rPr>
            </w:pPr>
          </w:p>
          <w:p w:rsidR="009644F9" w:rsidRPr="00E4024C" w:rsidRDefault="009644F9" w:rsidP="009644F9">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 1</w:t>
            </w:r>
            <w:r w:rsidR="00FD68F3">
              <w:rPr>
                <w:rFonts w:ascii="Arial Narrow" w:hAnsi="Arial Narrow"/>
                <w:bCs/>
                <w:sz w:val="28"/>
                <w:szCs w:val="28"/>
              </w:rPr>
              <w:t>5</w:t>
            </w:r>
            <w:r>
              <w:rPr>
                <w:rFonts w:ascii="Arial Narrow" w:hAnsi="Arial Narrow"/>
                <w:bCs/>
                <w:sz w:val="28"/>
                <w:szCs w:val="28"/>
              </w:rPr>
              <w:t xml:space="preserve"> of your agenda detail policies regarding academic honesty.</w:t>
            </w:r>
          </w:p>
          <w:p w:rsidR="009644F9" w:rsidRPr="00E4024C" w:rsidRDefault="009644F9" w:rsidP="009644F9">
            <w:pPr>
              <w:rPr>
                <w:rFonts w:ascii="Arial Narrow" w:hAnsi="Arial Narrow"/>
                <w:bCs/>
                <w:sz w:val="28"/>
                <w:szCs w:val="28"/>
              </w:rPr>
            </w:pPr>
          </w:p>
          <w:p w:rsidR="00B64432" w:rsidRPr="00A1346A" w:rsidRDefault="009644F9" w:rsidP="00FD68F3">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w:t>
            </w:r>
            <w:r>
              <w:rPr>
                <w:rFonts w:ascii="Arial Narrow" w:hAnsi="Arial Narrow"/>
                <w:sz w:val="28"/>
                <w:szCs w:val="28"/>
              </w:rPr>
              <w:t>agenda pages 8</w:t>
            </w:r>
            <w:r w:rsidR="00FD68F3">
              <w:rPr>
                <w:rFonts w:ascii="Arial Narrow" w:hAnsi="Arial Narrow"/>
                <w:sz w:val="28"/>
                <w:szCs w:val="28"/>
              </w:rPr>
              <w:t>-10</w:t>
            </w:r>
          </w:p>
        </w:tc>
      </w:tr>
    </w:tbl>
    <w:p w:rsidR="00B2306F" w:rsidRDefault="00B2306F" w:rsidP="00B2306F">
      <w:pPr>
        <w:rPr>
          <w:b/>
          <w:bCs/>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rPr>
          <w:b/>
          <w:bCs/>
          <w:i/>
          <w:iCs/>
        </w:rPr>
      </w:pPr>
    </w:p>
    <w:sectPr w:rsidR="00B2306F" w:rsidSect="001F2383">
      <w:headerReference w:type="default" r:id="rId8"/>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D18" w:rsidRDefault="007F0D18">
      <w:r>
        <w:separator/>
      </w:r>
    </w:p>
  </w:endnote>
  <w:endnote w:type="continuationSeparator" w:id="0">
    <w:p w:rsidR="007F0D18" w:rsidRDefault="007F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D18" w:rsidRDefault="007F0D18">
      <w:r>
        <w:separator/>
      </w:r>
    </w:p>
  </w:footnote>
  <w:footnote w:type="continuationSeparator" w:id="0">
    <w:p w:rsidR="007F0D18" w:rsidRDefault="007F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50" w:rsidRDefault="00093350"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15:restartNumberingAfterBreak="0">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15:restartNumberingAfterBreak="0">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77"/>
    <w:rsid w:val="00000995"/>
    <w:rsid w:val="00002104"/>
    <w:rsid w:val="000410F8"/>
    <w:rsid w:val="00046C4C"/>
    <w:rsid w:val="00076A50"/>
    <w:rsid w:val="00093350"/>
    <w:rsid w:val="000B11F3"/>
    <w:rsid w:val="000C3C82"/>
    <w:rsid w:val="000D1C90"/>
    <w:rsid w:val="000E4736"/>
    <w:rsid w:val="000F61CB"/>
    <w:rsid w:val="00104C86"/>
    <w:rsid w:val="00107F27"/>
    <w:rsid w:val="00143F20"/>
    <w:rsid w:val="00175BBC"/>
    <w:rsid w:val="00190D32"/>
    <w:rsid w:val="00191FFB"/>
    <w:rsid w:val="001A4EF7"/>
    <w:rsid w:val="001C4615"/>
    <w:rsid w:val="001F2383"/>
    <w:rsid w:val="001F5DC6"/>
    <w:rsid w:val="001F7F9D"/>
    <w:rsid w:val="002170E3"/>
    <w:rsid w:val="00250EEE"/>
    <w:rsid w:val="002605B8"/>
    <w:rsid w:val="00290FC9"/>
    <w:rsid w:val="002B33EB"/>
    <w:rsid w:val="002B3EB6"/>
    <w:rsid w:val="002F5CF2"/>
    <w:rsid w:val="002F6198"/>
    <w:rsid w:val="00315D56"/>
    <w:rsid w:val="003241C6"/>
    <w:rsid w:val="00357862"/>
    <w:rsid w:val="00365C55"/>
    <w:rsid w:val="00385505"/>
    <w:rsid w:val="003C419C"/>
    <w:rsid w:val="003D7DB6"/>
    <w:rsid w:val="003E3656"/>
    <w:rsid w:val="003E54D2"/>
    <w:rsid w:val="003F4131"/>
    <w:rsid w:val="003F7868"/>
    <w:rsid w:val="004105A0"/>
    <w:rsid w:val="00417BAC"/>
    <w:rsid w:val="0044089F"/>
    <w:rsid w:val="00464968"/>
    <w:rsid w:val="0047394F"/>
    <w:rsid w:val="004B2D7E"/>
    <w:rsid w:val="004D30CC"/>
    <w:rsid w:val="004E2729"/>
    <w:rsid w:val="004F4357"/>
    <w:rsid w:val="00503193"/>
    <w:rsid w:val="00524B49"/>
    <w:rsid w:val="005366F9"/>
    <w:rsid w:val="00563FA0"/>
    <w:rsid w:val="00574B26"/>
    <w:rsid w:val="005C73B4"/>
    <w:rsid w:val="005D255B"/>
    <w:rsid w:val="005E651E"/>
    <w:rsid w:val="00681E0D"/>
    <w:rsid w:val="006A1E14"/>
    <w:rsid w:val="006B70C6"/>
    <w:rsid w:val="006D0B6D"/>
    <w:rsid w:val="006E0C50"/>
    <w:rsid w:val="006F5077"/>
    <w:rsid w:val="0071468F"/>
    <w:rsid w:val="007309F2"/>
    <w:rsid w:val="00733DFF"/>
    <w:rsid w:val="00737043"/>
    <w:rsid w:val="00741782"/>
    <w:rsid w:val="0074790B"/>
    <w:rsid w:val="00757772"/>
    <w:rsid w:val="00786414"/>
    <w:rsid w:val="00787F2C"/>
    <w:rsid w:val="007D2982"/>
    <w:rsid w:val="007F0D18"/>
    <w:rsid w:val="007F43EF"/>
    <w:rsid w:val="00852B09"/>
    <w:rsid w:val="00861C0B"/>
    <w:rsid w:val="008B2157"/>
    <w:rsid w:val="008C1071"/>
    <w:rsid w:val="00905B87"/>
    <w:rsid w:val="009644F9"/>
    <w:rsid w:val="009649F9"/>
    <w:rsid w:val="00974FED"/>
    <w:rsid w:val="00986185"/>
    <w:rsid w:val="00996E15"/>
    <w:rsid w:val="009D0A37"/>
    <w:rsid w:val="009F1D53"/>
    <w:rsid w:val="00A1346A"/>
    <w:rsid w:val="00A2384C"/>
    <w:rsid w:val="00A66738"/>
    <w:rsid w:val="00A82B36"/>
    <w:rsid w:val="00A95197"/>
    <w:rsid w:val="00AE1927"/>
    <w:rsid w:val="00AE201F"/>
    <w:rsid w:val="00B000D1"/>
    <w:rsid w:val="00B130DB"/>
    <w:rsid w:val="00B2306F"/>
    <w:rsid w:val="00B30476"/>
    <w:rsid w:val="00B629AA"/>
    <w:rsid w:val="00B64432"/>
    <w:rsid w:val="00B905FF"/>
    <w:rsid w:val="00BB06D7"/>
    <w:rsid w:val="00BB5F28"/>
    <w:rsid w:val="00BB6809"/>
    <w:rsid w:val="00BF1FEF"/>
    <w:rsid w:val="00C17C69"/>
    <w:rsid w:val="00C20A26"/>
    <w:rsid w:val="00CB6766"/>
    <w:rsid w:val="00CC0B69"/>
    <w:rsid w:val="00CE114F"/>
    <w:rsid w:val="00D10778"/>
    <w:rsid w:val="00D10B98"/>
    <w:rsid w:val="00D65F36"/>
    <w:rsid w:val="00DA6AF8"/>
    <w:rsid w:val="00DA75F1"/>
    <w:rsid w:val="00DC37CE"/>
    <w:rsid w:val="00DD42CB"/>
    <w:rsid w:val="00DF1583"/>
    <w:rsid w:val="00E16E8E"/>
    <w:rsid w:val="00E3596F"/>
    <w:rsid w:val="00E41FBE"/>
    <w:rsid w:val="00E51A6B"/>
    <w:rsid w:val="00E52B33"/>
    <w:rsid w:val="00E566B0"/>
    <w:rsid w:val="00E73146"/>
    <w:rsid w:val="00EA2F1C"/>
    <w:rsid w:val="00EB7940"/>
    <w:rsid w:val="00EB7F48"/>
    <w:rsid w:val="00F43A8F"/>
    <w:rsid w:val="00F542F0"/>
    <w:rsid w:val="00F575C4"/>
    <w:rsid w:val="00F64DA5"/>
    <w:rsid w:val="00F6698F"/>
    <w:rsid w:val="00F90F49"/>
    <w:rsid w:val="00FA3863"/>
    <w:rsid w:val="00FA4278"/>
    <w:rsid w:val="00FB4F10"/>
    <w:rsid w:val="00FC0415"/>
    <w:rsid w:val="00FD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09F84"/>
  <w15:docId w15:val="{15C1374E-1AB5-4B25-9C2A-28DDC503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2F0"/>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2F0"/>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F542F0"/>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F542F0"/>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F542F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F542F0"/>
    <w:rPr>
      <w:rFonts w:ascii="Arial (W1)" w:hAnsi="Arial (W1)" w:cs="Arial (W1)"/>
      <w:lang w:val="en-US" w:eastAsia="en-US"/>
    </w:rPr>
  </w:style>
  <w:style w:type="character" w:styleId="Hyperlink">
    <w:name w:val="Hyperlink"/>
    <w:basedOn w:val="DefaultParagraphFont"/>
    <w:uiPriority w:val="99"/>
    <w:rsid w:val="00F542F0"/>
    <w:rPr>
      <w:rFonts w:cs="Times New Roman"/>
      <w:color w:val="0000FF"/>
      <w:u w:val="single"/>
    </w:rPr>
  </w:style>
  <w:style w:type="paragraph" w:styleId="Footer">
    <w:name w:val="footer"/>
    <w:basedOn w:val="Normal"/>
    <w:link w:val="FooterChar"/>
    <w:uiPriority w:val="99"/>
    <w:rsid w:val="00F542F0"/>
    <w:pPr>
      <w:tabs>
        <w:tab w:val="center" w:pos="4320"/>
        <w:tab w:val="right" w:pos="8640"/>
      </w:tabs>
    </w:pPr>
  </w:style>
  <w:style w:type="character" w:customStyle="1" w:styleId="FooterChar">
    <w:name w:val="Footer Char"/>
    <w:basedOn w:val="DefaultParagraphFont"/>
    <w:link w:val="Footer"/>
    <w:uiPriority w:val="99"/>
    <w:semiHidden/>
    <w:rsid w:val="00F542F0"/>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F542F0"/>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F542F0"/>
    <w:rPr>
      <w:rFonts w:ascii="Arial (W1)" w:hAnsi="Arial (W1)" w:cs="Arial (W1)"/>
      <w:lang w:val="en-US" w:eastAsia="en-US"/>
    </w:rPr>
  </w:style>
  <w:style w:type="paragraph" w:styleId="BodyText">
    <w:name w:val="Body Text"/>
    <w:basedOn w:val="Normal"/>
    <w:link w:val="BodyTextChar"/>
    <w:uiPriority w:val="99"/>
    <w:rsid w:val="009644F9"/>
    <w:pPr>
      <w:spacing w:after="120"/>
    </w:pPr>
  </w:style>
  <w:style w:type="character" w:customStyle="1" w:styleId="BodyTextChar">
    <w:name w:val="Body Text Char"/>
    <w:basedOn w:val="DefaultParagraphFont"/>
    <w:link w:val="BodyText"/>
    <w:uiPriority w:val="99"/>
    <w:rsid w:val="009644F9"/>
    <w:rPr>
      <w:rFonts w:ascii="Arial (W1)" w:hAnsi="Arial (W1)" w:cs="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5683</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Flynn, Joe</dc:creator>
  <cp:lastModifiedBy>magdy</cp:lastModifiedBy>
  <cp:revision>3</cp:revision>
  <cp:lastPrinted>2012-05-22T16:37:00Z</cp:lastPrinted>
  <dcterms:created xsi:type="dcterms:W3CDTF">2018-06-20T18:13:00Z</dcterms:created>
  <dcterms:modified xsi:type="dcterms:W3CDTF">2018-06-20T18:20:00Z</dcterms:modified>
</cp:coreProperties>
</file>