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0"/>
          <w:i w:val="0"/>
          <w:sz w:val="28"/>
          <w:szCs w:val="28"/>
          <w:vertAlign w:val="baseline"/>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0"/>
          <w:i w:val="0"/>
          <w:sz w:val="28"/>
          <w:szCs w:val="28"/>
          <w:vertAlign w:val="baseline"/>
        </w:rPr>
      </w:pPr>
      <w:r w:rsidDel="00000000" w:rsidR="00000000" w:rsidRPr="00000000">
        <w:rPr>
          <w:rFonts w:ascii="Times New Roman" w:cs="Times New Roman" w:eastAsia="Times New Roman" w:hAnsi="Times New Roman"/>
          <w:b w:val="1"/>
          <w:i w:val="1"/>
          <w:sz w:val="28"/>
          <w:szCs w:val="28"/>
          <w:vertAlign w:val="baseline"/>
          <w:rtl w:val="0"/>
        </w:rPr>
        <w:t xml:space="preserve">Oakwood Collegiate Institute </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991 St. Clair Ave, West. Toronto, Ontario M6E 1A3 416-393-1780</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i w:val="1"/>
          <w:sz w:val="24"/>
          <w:szCs w:val="24"/>
          <w:vertAlign w:val="baseline"/>
          <w:rtl w:val="0"/>
        </w:rPr>
        <w:t xml:space="preserve">Website: </w:t>
      </w:r>
      <w:hyperlink r:id="rId6">
        <w:r w:rsidDel="00000000" w:rsidR="00000000" w:rsidRPr="00000000">
          <w:rPr>
            <w:rFonts w:ascii="Times New Roman" w:cs="Times New Roman" w:eastAsia="Times New Roman" w:hAnsi="Times New Roman"/>
            <w:i w:val="1"/>
            <w:color w:val="0000ff"/>
            <w:sz w:val="24"/>
            <w:szCs w:val="24"/>
            <w:u w:val="single"/>
            <w:vertAlign w:val="baseline"/>
            <w:rtl w:val="0"/>
          </w:rPr>
          <w:t xml:space="preserve">http://schools.tdsb.on.ca/oakwoodci/</w:t>
        </w:r>
      </w:hyperlink>
      <w:r w:rsidDel="00000000" w:rsidR="00000000" w:rsidRPr="00000000">
        <w:rPr>
          <w:rFonts w:ascii="Times New Roman" w:cs="Times New Roman" w:eastAsia="Times New Roman" w:hAnsi="Times New Roman"/>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Course Outline: </w:t>
      </w:r>
      <w:r w:rsidDel="00000000" w:rsidR="00000000" w:rsidRPr="00000000">
        <w:rPr>
          <w:rtl w:val="0"/>
        </w:rPr>
      </w:r>
    </w:p>
    <w:tbl>
      <w:tblPr>
        <w:tblStyle w:val="Table1"/>
        <w:tblW w:w="10518.999999999998" w:type="dxa"/>
        <w:jc w:val="left"/>
        <w:tblInd w:w="-7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50"/>
        <w:gridCol w:w="2233"/>
        <w:gridCol w:w="2583"/>
        <w:gridCol w:w="2653"/>
        <w:tblGridChange w:id="0">
          <w:tblGrid>
            <w:gridCol w:w="3050"/>
            <w:gridCol w:w="2233"/>
            <w:gridCol w:w="2583"/>
            <w:gridCol w:w="2653"/>
          </w:tblGrid>
        </w:tblGridChange>
      </w:tblGrid>
      <w:tr>
        <w:trPr>
          <w:trHeight w:val="420" w:hRule="atLeast"/>
        </w:trPr>
        <w:tc>
          <w:tcPr>
            <w:gridSpan w:val="2"/>
            <w:vAlign w:val="center"/>
          </w:tcPr>
          <w:p w:rsidR="00000000" w:rsidDel="00000000" w:rsidP="00000000" w:rsidRDefault="00000000" w:rsidRPr="00000000" w14:paraId="00000007">
            <w:pPr>
              <w:tabs>
                <w:tab w:val="right" w:pos="4155"/>
              </w:tabs>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Academic Year:</w:t>
              <w:tab/>
              <w:t xml:space="preserve">20</w:t>
            </w:r>
            <w:r w:rsidDel="00000000" w:rsidR="00000000" w:rsidRPr="00000000">
              <w:rPr>
                <w:rFonts w:ascii="Times New Roman" w:cs="Times New Roman" w:eastAsia="Times New Roman" w:hAnsi="Times New Roman"/>
                <w:b w:val="1"/>
                <w:i w:val="1"/>
                <w:rtl w:val="0"/>
              </w:rPr>
              <w:t xml:space="preserve">19-2020</w:t>
            </w:r>
            <w:r w:rsidDel="00000000" w:rsidR="00000000" w:rsidRPr="00000000">
              <w:rPr>
                <w:rtl w:val="0"/>
              </w:rPr>
            </w:r>
          </w:p>
        </w:tc>
        <w:tc>
          <w:tcPr>
            <w:gridSpan w:val="2"/>
            <w:vAlign w:val="center"/>
          </w:tcPr>
          <w:p w:rsidR="00000000" w:rsidDel="00000000" w:rsidP="00000000" w:rsidRDefault="00000000" w:rsidRPr="00000000" w14:paraId="00000009">
            <w:pPr>
              <w:tabs>
                <w:tab w:val="right" w:pos="4197"/>
              </w:tabs>
              <w:rPr>
                <w:rFonts w:ascii="Times New Roman" w:cs="Times New Roman" w:eastAsia="Times New Roman" w:hAnsi="Times New Roman"/>
                <w:i w:val="0"/>
                <w:sz w:val="18"/>
                <w:szCs w:val="18"/>
                <w:vertAlign w:val="baseline"/>
              </w:rPr>
            </w:pPr>
            <w:r w:rsidDel="00000000" w:rsidR="00000000" w:rsidRPr="00000000">
              <w:rPr>
                <w:rFonts w:ascii="Times New Roman" w:cs="Times New Roman" w:eastAsia="Times New Roman" w:hAnsi="Times New Roman"/>
                <w:b w:val="1"/>
                <w:i w:val="1"/>
                <w:vertAlign w:val="baseline"/>
                <w:rtl w:val="0"/>
              </w:rPr>
              <w:t xml:space="preserve">Teacher Name: </w:t>
            </w:r>
            <w:r w:rsidDel="00000000" w:rsidR="00000000" w:rsidRPr="00000000">
              <w:rPr>
                <w:rFonts w:ascii="Times New Roman" w:cs="Times New Roman" w:eastAsia="Times New Roman" w:hAnsi="Times New Roman"/>
                <w:b w:val="1"/>
                <w:i w:val="1"/>
                <w:color w:val="000000"/>
                <w:vertAlign w:val="baseline"/>
                <w:rtl w:val="0"/>
              </w:rPr>
              <w:t xml:space="preserve">L. Palozzi</w:t>
            </w:r>
            <w:r w:rsidDel="00000000" w:rsidR="00000000" w:rsidRPr="00000000">
              <w:rPr>
                <w:rtl w:val="0"/>
              </w:rPr>
            </w:r>
          </w:p>
        </w:tc>
      </w:tr>
      <w:tr>
        <w:trPr>
          <w:trHeight w:val="420" w:hRule="atLeast"/>
        </w:trPr>
        <w:tc>
          <w:tcPr>
            <w:gridSpan w:val="2"/>
            <w:vAlign w:val="center"/>
          </w:tcPr>
          <w:p w:rsidR="00000000" w:rsidDel="00000000" w:rsidP="00000000" w:rsidRDefault="00000000" w:rsidRPr="00000000" w14:paraId="0000000B">
            <w:pPr>
              <w:tabs>
                <w:tab w:val="right" w:pos="4110"/>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i w:val="1"/>
                <w:vertAlign w:val="baseline"/>
                <w:rtl w:val="0"/>
              </w:rPr>
              <w:t xml:space="preserve">Department:            Health &amp; Physical Education </w:t>
            </w:r>
            <w:r w:rsidDel="00000000" w:rsidR="00000000" w:rsidRPr="00000000">
              <w:rPr>
                <w:rtl w:val="0"/>
              </w:rPr>
            </w:r>
          </w:p>
        </w:tc>
        <w:tc>
          <w:tcPr>
            <w:gridSpan w:val="2"/>
            <w:vAlign w:val="center"/>
          </w:tcPr>
          <w:p w:rsidR="00000000" w:rsidDel="00000000" w:rsidP="00000000" w:rsidRDefault="00000000" w:rsidRPr="00000000" w14:paraId="0000000D">
            <w:pPr>
              <w:tabs>
                <w:tab w:val="right" w:pos="4197"/>
              </w:tabs>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CL / ACL: Anthony Miller </w:t>
              <w:tab/>
            </w:r>
            <w:r w:rsidDel="00000000" w:rsidR="00000000" w:rsidRPr="00000000">
              <w:rPr>
                <w:rtl w:val="0"/>
              </w:rPr>
            </w:r>
          </w:p>
        </w:tc>
      </w:tr>
      <w:tr>
        <w:trPr>
          <w:trHeight w:val="360" w:hRule="atLeast"/>
        </w:trPr>
        <w:tc>
          <w:tcPr>
            <w:vAlign w:val="center"/>
          </w:tcPr>
          <w:p w:rsidR="00000000" w:rsidDel="00000000" w:rsidP="00000000" w:rsidRDefault="00000000" w:rsidRPr="00000000" w14:paraId="0000000F">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Course Title</w:t>
            </w:r>
            <w:r w:rsidDel="00000000" w:rsidR="00000000" w:rsidRPr="00000000">
              <w:rPr>
                <w:rtl w:val="0"/>
              </w:rPr>
            </w:r>
          </w:p>
        </w:tc>
        <w:tc>
          <w:tcPr>
            <w:vAlign w:val="center"/>
          </w:tcPr>
          <w:p w:rsidR="00000000" w:rsidDel="00000000" w:rsidP="00000000" w:rsidRDefault="00000000" w:rsidRPr="00000000" w14:paraId="00000010">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rtl w:val="0"/>
              </w:rPr>
              <w:t xml:space="preserve">Kinesiology </w:t>
            </w:r>
            <w:r w:rsidDel="00000000" w:rsidR="00000000" w:rsidRPr="00000000">
              <w:rPr>
                <w:rtl w:val="0"/>
              </w:rPr>
            </w:r>
          </w:p>
        </w:tc>
        <w:tc>
          <w:tcPr>
            <w:vAlign w:val="center"/>
          </w:tcPr>
          <w:p w:rsidR="00000000" w:rsidDel="00000000" w:rsidP="00000000" w:rsidRDefault="00000000" w:rsidRPr="00000000" w14:paraId="00000011">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Course Code</w:t>
            </w:r>
            <w:r w:rsidDel="00000000" w:rsidR="00000000" w:rsidRPr="00000000">
              <w:rPr>
                <w:rtl w:val="0"/>
              </w:rPr>
            </w:r>
          </w:p>
        </w:tc>
        <w:tc>
          <w:tcPr>
            <w:vAlign w:val="center"/>
          </w:tcPr>
          <w:p w:rsidR="00000000" w:rsidDel="00000000" w:rsidP="00000000" w:rsidRDefault="00000000" w:rsidRPr="00000000" w14:paraId="00000012">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PSK4U1</w:t>
            </w:r>
          </w:p>
        </w:tc>
      </w:tr>
      <w:tr>
        <w:trPr>
          <w:trHeight w:val="780" w:hRule="atLeast"/>
        </w:trPr>
        <w:tc>
          <w:tcPr>
            <w:vAlign w:val="center"/>
          </w:tcPr>
          <w:p w:rsidR="00000000" w:rsidDel="00000000" w:rsidP="00000000" w:rsidRDefault="00000000" w:rsidRPr="00000000" w14:paraId="00000013">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Prerequisite</w:t>
            </w:r>
            <w:r w:rsidDel="00000000" w:rsidR="00000000" w:rsidRPr="00000000">
              <w:rPr>
                <w:rtl w:val="0"/>
              </w:rPr>
            </w:r>
          </w:p>
        </w:tc>
        <w:tc>
          <w:tcPr>
            <w:vAlign w:val="center"/>
          </w:tcPr>
          <w:p w:rsidR="00000000" w:rsidDel="00000000" w:rsidP="00000000" w:rsidRDefault="00000000" w:rsidRPr="00000000" w14:paraId="00000014">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Grade 11 / 12  Physical Education </w:t>
            </w:r>
          </w:p>
          <w:p w:rsidR="00000000" w:rsidDel="00000000" w:rsidP="00000000" w:rsidRDefault="00000000" w:rsidRPr="00000000" w14:paraId="00000015">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Or 11 Science </w:t>
            </w:r>
          </w:p>
        </w:tc>
        <w:tc>
          <w:tcPr>
            <w:vAlign w:val="center"/>
          </w:tcPr>
          <w:p w:rsidR="00000000" w:rsidDel="00000000" w:rsidP="00000000" w:rsidRDefault="00000000" w:rsidRPr="00000000" w14:paraId="00000016">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Grade </w:t>
            </w:r>
            <w:r w:rsidDel="00000000" w:rsidR="00000000" w:rsidRPr="00000000">
              <w:rPr>
                <w:rtl w:val="0"/>
              </w:rPr>
            </w:r>
          </w:p>
        </w:tc>
        <w:tc>
          <w:tcPr>
            <w:vAlign w:val="center"/>
          </w:tcPr>
          <w:p w:rsidR="00000000" w:rsidDel="00000000" w:rsidP="00000000" w:rsidRDefault="00000000" w:rsidRPr="00000000" w14:paraId="00000017">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12</w:t>
            </w:r>
          </w:p>
        </w:tc>
      </w:tr>
      <w:tr>
        <w:trPr>
          <w:trHeight w:val="520" w:hRule="atLeast"/>
        </w:trPr>
        <w:tc>
          <w:tcPr>
            <w:vAlign w:val="center"/>
          </w:tcPr>
          <w:p w:rsidR="00000000" w:rsidDel="00000000" w:rsidP="00000000" w:rsidRDefault="00000000" w:rsidRPr="00000000" w14:paraId="00000018">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Level</w:t>
            </w:r>
            <w:r w:rsidDel="00000000" w:rsidR="00000000" w:rsidRPr="00000000">
              <w:rPr>
                <w:rtl w:val="0"/>
              </w:rPr>
            </w:r>
          </w:p>
        </w:tc>
        <w:tc>
          <w:tcPr>
            <w:vAlign w:val="center"/>
          </w:tcPr>
          <w:p w:rsidR="00000000" w:rsidDel="00000000" w:rsidP="00000000" w:rsidRDefault="00000000" w:rsidRPr="00000000" w14:paraId="0000001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University </w:t>
            </w:r>
          </w:p>
        </w:tc>
        <w:tc>
          <w:tcPr>
            <w:vAlign w:val="center"/>
          </w:tcPr>
          <w:p w:rsidR="00000000" w:rsidDel="00000000" w:rsidP="00000000" w:rsidRDefault="00000000" w:rsidRPr="00000000" w14:paraId="0000001A">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Credit Value</w:t>
            </w:r>
            <w:r w:rsidDel="00000000" w:rsidR="00000000" w:rsidRPr="00000000">
              <w:rPr>
                <w:rtl w:val="0"/>
              </w:rPr>
            </w:r>
          </w:p>
        </w:tc>
        <w:tc>
          <w:tcPr>
            <w:vAlign w:val="center"/>
          </w:tcPr>
          <w:p w:rsidR="00000000" w:rsidDel="00000000" w:rsidP="00000000" w:rsidRDefault="00000000" w:rsidRPr="00000000" w14:paraId="0000001B">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1.0</w:t>
            </w:r>
          </w:p>
        </w:tc>
      </w:tr>
    </w:tbl>
    <w:p w:rsidR="00000000" w:rsidDel="00000000" w:rsidP="00000000" w:rsidRDefault="00000000" w:rsidRPr="00000000" w14:paraId="0000001C">
      <w:pPr>
        <w:rPr>
          <w:rFonts w:ascii="Times New Roman" w:cs="Times New Roman" w:eastAsia="Times New Roman" w:hAnsi="Times New Roman"/>
          <w:vertAlign w:val="baseline"/>
        </w:rPr>
      </w:pPr>
      <w:r w:rsidDel="00000000" w:rsidR="00000000" w:rsidRPr="00000000">
        <w:rPr>
          <w:rtl w:val="0"/>
        </w:rPr>
      </w:r>
    </w:p>
    <w:tbl>
      <w:tblPr>
        <w:tblStyle w:val="Table2"/>
        <w:tblW w:w="10519.0" w:type="dxa"/>
        <w:jc w:val="left"/>
        <w:tblInd w:w="-7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519"/>
        <w:tblGridChange w:id="0">
          <w:tblGrid>
            <w:gridCol w:w="10519"/>
          </w:tblGrid>
        </w:tblGridChange>
      </w:tblGrid>
      <w:tr>
        <w:tc>
          <w:tcPr>
            <w:vAlign w:val="top"/>
          </w:tcPr>
          <w:p w:rsidR="00000000" w:rsidDel="00000000" w:rsidP="00000000" w:rsidRDefault="00000000" w:rsidRPr="00000000" w14:paraId="0000001D">
            <w:pPr>
              <w:jc w:val="cente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1E">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Course Description</w:t>
            </w:r>
            <w:r w:rsidDel="00000000" w:rsidR="00000000" w:rsidRPr="00000000">
              <w:rPr>
                <w:rtl w:val="0"/>
              </w:rPr>
            </w:r>
          </w:p>
          <w:p w:rsidR="00000000" w:rsidDel="00000000" w:rsidP="00000000" w:rsidRDefault="00000000" w:rsidRPr="00000000" w14:paraId="0000001F">
            <w:pPr>
              <w:jc w:val="center"/>
              <w:rPr>
                <w:rFonts w:ascii="Times New Roman" w:cs="Times New Roman" w:eastAsia="Times New Roman" w:hAnsi="Times New Roman"/>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2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Ontario Ministry of Education Document:</w:t>
            </w:r>
            <w:r w:rsidDel="00000000" w:rsidR="00000000" w:rsidRPr="00000000">
              <w:rPr>
                <w:rtl w:val="0"/>
              </w:rPr>
            </w:r>
          </w:p>
        </w:tc>
      </w:tr>
      <w:tr>
        <w:trPr>
          <w:trHeight w:val="1620" w:hRule="atLeast"/>
        </w:trPr>
        <w:tc>
          <w:tcP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course focuses on the study of human movement and of systems, factors and principles involved in human development.  Students will learn about the effects of physical activity on health and performance, the evolution of physical activity and sports and the factors that influence an individual’s participation in physical activity.  The course prepares students for university programs in physical education, kinesiology, recreation, and sports administration. </w:t>
            </w:r>
          </w:p>
        </w:tc>
      </w:tr>
      <w:tr>
        <w:tc>
          <w:tcPr>
            <w:vAlign w:val="top"/>
          </w:tcPr>
          <w:p w:rsidR="00000000" w:rsidDel="00000000" w:rsidP="00000000" w:rsidRDefault="00000000" w:rsidRPr="00000000" w14:paraId="0000002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Textbook and Other Resources:</w:t>
            </w:r>
            <w:r w:rsidDel="00000000" w:rsidR="00000000" w:rsidRPr="00000000">
              <w:rPr>
                <w:rFonts w:ascii="Times New Roman" w:cs="Times New Roman" w:eastAsia="Times New Roman" w:hAnsi="Times New Roman"/>
                <w:vertAlign w:val="baseline"/>
                <w:rtl w:val="0"/>
              </w:rPr>
              <w:t xml:space="preserve"> </w:t>
            </w:r>
          </w:p>
        </w:tc>
      </w:tr>
      <w:tr>
        <w:trPr>
          <w:trHeight w:val="1420" w:hRule="atLeast"/>
        </w:trPr>
        <w:tc>
          <w:tcPr>
            <w:vAlign w:val="top"/>
          </w:tcPr>
          <w:p w:rsidR="00000000" w:rsidDel="00000000" w:rsidP="00000000" w:rsidRDefault="00000000" w:rsidRPr="00000000" w14:paraId="00000023">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Exercise Science: An introduction to Health and Physical Education</w:t>
            </w:r>
          </w:p>
          <w:p w:rsidR="00000000" w:rsidDel="00000000" w:rsidP="00000000" w:rsidRDefault="00000000" w:rsidRPr="00000000" w14:paraId="00000024">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Ted Temertzoglou and Paul Challen (2003)</w:t>
            </w:r>
          </w:p>
          <w:p w:rsidR="00000000" w:rsidDel="00000000" w:rsidP="00000000" w:rsidRDefault="00000000" w:rsidRPr="00000000" w14:paraId="00000025">
            <w:pPr>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Exercise Science: Workbook (Optional)</w:t>
            </w:r>
          </w:p>
          <w:p w:rsidR="00000000" w:rsidDel="00000000" w:rsidP="00000000" w:rsidRDefault="00000000" w:rsidRPr="00000000" w14:paraId="00000026">
            <w:pPr>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Large 3 ring binder, dividers, pens, pencils, pencil crayons, etc.</w:t>
            </w:r>
          </w:p>
        </w:tc>
      </w:tr>
      <w:tr>
        <w:trPr>
          <w:trHeight w:val="2220" w:hRule="atLeast"/>
        </w:trPr>
        <w:tc>
          <w:tcPr>
            <w:vAlign w:val="top"/>
          </w:tcPr>
          <w:p w:rsidR="00000000" w:rsidDel="00000000" w:rsidP="00000000" w:rsidRDefault="00000000" w:rsidRPr="00000000" w14:paraId="00000028">
            <w:pP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Attendance and Punctuality: </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Regular attendance and punctuality contribute to student success and achievement; therefore, it is expected that students attend classes and be on time for each subject. If a </w:t>
            </w:r>
            <w:r w:rsidDel="00000000" w:rsidR="00000000" w:rsidRPr="00000000">
              <w:rPr>
                <w:rFonts w:ascii="Times New Roman" w:cs="Times New Roman" w:eastAsia="Times New Roman" w:hAnsi="Times New Roman"/>
                <w:rtl w:val="0"/>
              </w:rPr>
              <w:t xml:space="preserve">student</w:t>
            </w:r>
            <w:r w:rsidDel="00000000" w:rsidR="00000000" w:rsidRPr="00000000">
              <w:rPr>
                <w:rFonts w:ascii="Times New Roman" w:cs="Times New Roman" w:eastAsia="Times New Roman" w:hAnsi="Times New Roman"/>
                <w:color w:val="000000"/>
                <w:vertAlign w:val="baseline"/>
                <w:rtl w:val="0"/>
              </w:rPr>
              <w:t xml:space="preserve"> has an anticipated absence (e.g. field </w:t>
            </w:r>
            <w:r w:rsidDel="00000000" w:rsidR="00000000" w:rsidRPr="00000000">
              <w:rPr>
                <w:rFonts w:ascii="Times New Roman" w:cs="Times New Roman" w:eastAsia="Times New Roman" w:hAnsi="Times New Roman"/>
                <w:rtl w:val="0"/>
              </w:rPr>
              <w:t xml:space="preserve">trips</w:t>
            </w:r>
            <w:r w:rsidDel="00000000" w:rsidR="00000000" w:rsidRPr="00000000">
              <w:rPr>
                <w:rFonts w:ascii="Times New Roman" w:cs="Times New Roman" w:eastAsia="Times New Roman" w:hAnsi="Times New Roman"/>
                <w:color w:val="000000"/>
                <w:vertAlign w:val="baseline"/>
                <w:rtl w:val="0"/>
              </w:rPr>
              <w:t xml:space="preserve">, sports event, medical appointment), it is expected that s/he </w:t>
            </w:r>
            <w:r w:rsidDel="00000000" w:rsidR="00000000" w:rsidRPr="00000000">
              <w:rPr>
                <w:rFonts w:ascii="Times New Roman" w:cs="Times New Roman" w:eastAsia="Times New Roman" w:hAnsi="Times New Roman"/>
                <w:rtl w:val="0"/>
              </w:rPr>
              <w:t xml:space="preserve">speaks</w:t>
            </w:r>
            <w:r w:rsidDel="00000000" w:rsidR="00000000" w:rsidRPr="00000000">
              <w:rPr>
                <w:rFonts w:ascii="Times New Roman" w:cs="Times New Roman" w:eastAsia="Times New Roman" w:hAnsi="Times New Roman"/>
                <w:color w:val="000000"/>
                <w:vertAlign w:val="baseline"/>
                <w:rtl w:val="0"/>
              </w:rPr>
              <w:t xml:space="preserve"> with the teacher prior to the date to discuss alternative assessment arrangement or missed content. </w:t>
            </w:r>
          </w:p>
          <w:p w:rsidR="00000000" w:rsidDel="00000000" w:rsidP="00000000" w:rsidRDefault="00000000" w:rsidRPr="00000000" w14:paraId="0000002B">
            <w:pP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In the case of illness or family emergency on a date for an Assessment of Learning assignment/task, it is expected that the parent/guardian or the student (it 18 years or older) notify the classroom teacher. </w:t>
            </w:r>
          </w:p>
          <w:p w:rsidR="00000000" w:rsidDel="00000000" w:rsidP="00000000" w:rsidRDefault="00000000" w:rsidRPr="00000000" w14:paraId="0000002D">
            <w:pPr>
              <w:rPr>
                <w:rFonts w:ascii="Times New Roman" w:cs="Times New Roman" w:eastAsia="Times New Roman" w:hAnsi="Times New Roman"/>
                <w:sz w:val="24"/>
                <w:szCs w:val="24"/>
                <w:vertAlign w:val="baseline"/>
              </w:rPr>
            </w:pPr>
            <w:r w:rsidDel="00000000" w:rsidR="00000000" w:rsidRPr="00000000">
              <w:rPr>
                <w:rtl w:val="0"/>
              </w:rPr>
            </w:r>
          </w:p>
        </w:tc>
      </w:tr>
      <w:tr>
        <w:trPr>
          <w:trHeight w:val="2740" w:hRule="atLeast"/>
        </w:trPr>
        <w:tc>
          <w:tcPr>
            <w:vAlign w:val="top"/>
          </w:tcPr>
          <w:p w:rsidR="00000000" w:rsidDel="00000000" w:rsidP="00000000" w:rsidRDefault="00000000" w:rsidRPr="00000000" w14:paraId="0000002E">
            <w:pPr>
              <w:rPr>
                <w:rFonts w:ascii="Times New Roman" w:cs="Times New Roman" w:eastAsia="Times New Roman" w:hAnsi="Times New Roman"/>
                <w:b w:val="0"/>
                <w:color w:val="000000"/>
                <w:vertAlign w:val="baseline"/>
              </w:rPr>
            </w:pPr>
            <w:r w:rsidDel="00000000" w:rsidR="00000000" w:rsidRPr="00000000">
              <w:rPr>
                <w:rFonts w:ascii="Times New Roman" w:cs="Times New Roman" w:eastAsia="Times New Roman" w:hAnsi="Times New Roman"/>
                <w:b w:val="1"/>
                <w:color w:val="000000"/>
                <w:vertAlign w:val="baseline"/>
                <w:rtl w:val="0"/>
              </w:rPr>
              <w:t xml:space="preserve">Technological Devices: </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color w:val="000000"/>
                <w:vertAlign w:val="baseline"/>
              </w:rPr>
            </w:pPr>
            <w:r w:rsidDel="00000000" w:rsidR="00000000" w:rsidRPr="00000000">
              <w:rPr>
                <w:rFonts w:ascii="Times New Roman" w:cs="Times New Roman" w:eastAsia="Times New Roman" w:hAnsi="Times New Roman"/>
                <w:color w:val="000000"/>
                <w:vertAlign w:val="baseline"/>
                <w:rtl w:val="0"/>
              </w:rPr>
              <w:t xml:space="preserve">Oakwood Collegiate supports the use of technology to enhance learning. Students are expected to use technology respectfully at all times. Students who use their personal devices in the classroom without teacher permission and/or when teacher-directed instruction is occurring disrupt the learning environment for all. Working together we can ensure the appropriate use of technology by all members of our school community. There are consequences for students who choose to disrupt the learning environment and parents/guardians will be contacted. </w:t>
            </w:r>
          </w:p>
        </w:tc>
      </w:tr>
    </w:tbl>
    <w:p w:rsidR="00000000" w:rsidDel="00000000" w:rsidP="00000000" w:rsidRDefault="00000000" w:rsidRPr="00000000" w14:paraId="00000031">
      <w:pPr>
        <w:rPr>
          <w:rFonts w:ascii="Times New Roman" w:cs="Times New Roman" w:eastAsia="Times New Roman" w:hAnsi="Times New Roman"/>
          <w:vertAlign w:val="baseline"/>
        </w:rPr>
      </w:pPr>
      <w:r w:rsidDel="00000000" w:rsidR="00000000" w:rsidRPr="00000000">
        <w:rPr>
          <w:rtl w:val="0"/>
        </w:rPr>
      </w:r>
    </w:p>
    <w:tbl>
      <w:tblPr>
        <w:tblStyle w:val="Table3"/>
        <w:tblW w:w="10560.0" w:type="dxa"/>
        <w:jc w:val="left"/>
        <w:tblInd w:w="-7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60"/>
        <w:gridCol w:w="1320"/>
        <w:gridCol w:w="4290"/>
        <w:gridCol w:w="3190"/>
        <w:tblGridChange w:id="0">
          <w:tblGrid>
            <w:gridCol w:w="1760"/>
            <w:gridCol w:w="1320"/>
            <w:gridCol w:w="4290"/>
            <w:gridCol w:w="3190"/>
          </w:tblGrid>
        </w:tblGridChange>
      </w:tblGrid>
      <w:tr>
        <w:trPr>
          <w:trHeight w:val="360" w:hRule="atLeast"/>
        </w:trPr>
        <w:tc>
          <w:tcPr>
            <w:gridSpan w:val="4"/>
            <w:vAlign w:val="center"/>
          </w:tcPr>
          <w:p w:rsidR="00000000" w:rsidDel="00000000" w:rsidP="00000000" w:rsidRDefault="00000000" w:rsidRPr="00000000" w14:paraId="00000032">
            <w:pPr>
              <w:jc w:val="center"/>
              <w:rPr>
                <w:rFonts w:ascii="Times New Roman" w:cs="Times New Roman" w:eastAsia="Times New Roman" w:hAnsi="Times New Roman"/>
                <w:b w:val="0"/>
                <w:sz w:val="20"/>
                <w:szCs w:val="20"/>
                <w:vertAlign w:val="baseline"/>
              </w:rPr>
            </w:pP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Course Overview: Instructional Strands/Units</w:t>
            </w:r>
            <w:r w:rsidDel="00000000" w:rsidR="00000000" w:rsidRPr="00000000">
              <w:rPr>
                <w:rtl w:val="0"/>
              </w:rPr>
            </w:r>
          </w:p>
          <w:p w:rsidR="00000000" w:rsidDel="00000000" w:rsidP="00000000" w:rsidRDefault="00000000" w:rsidRPr="00000000" w14:paraId="00000034">
            <w:pPr>
              <w:jc w:val="center"/>
              <w:rPr>
                <w:rFonts w:ascii="Times New Roman" w:cs="Times New Roman" w:eastAsia="Times New Roman" w:hAnsi="Times New Roman"/>
                <w:b w:val="0"/>
                <w:sz w:val="20"/>
                <w:szCs w:val="20"/>
                <w:vertAlign w:val="baseline"/>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38">
            <w:pPr>
              <w:jc w:val="center"/>
              <w:rPr>
                <w:rFonts w:ascii="Times New Roman" w:cs="Times New Roman" w:eastAsia="Times New Roman" w:hAnsi="Times New Roman"/>
                <w:b w:val="0"/>
                <w:i w:val="0"/>
                <w:sz w:val="20"/>
                <w:szCs w:val="20"/>
                <w:vertAlign w:val="baseline"/>
              </w:rPr>
            </w:pPr>
            <w:r w:rsidDel="00000000" w:rsidR="00000000" w:rsidRPr="00000000">
              <w:rPr>
                <w:rFonts w:ascii="Times New Roman" w:cs="Times New Roman" w:eastAsia="Times New Roman" w:hAnsi="Times New Roman"/>
                <w:b w:val="1"/>
                <w:i w:val="1"/>
                <w:sz w:val="20"/>
                <w:szCs w:val="20"/>
                <w:vertAlign w:val="baseline"/>
                <w:rtl w:val="0"/>
              </w:rPr>
              <w:t xml:space="preserve">Unit Titles</w:t>
            </w:r>
            <w:r w:rsidDel="00000000" w:rsidR="00000000" w:rsidRPr="00000000">
              <w:rPr>
                <w:rtl w:val="0"/>
              </w:rPr>
            </w:r>
          </w:p>
        </w:tc>
        <w:tc>
          <w:tcPr>
            <w:vAlign w:val="center"/>
          </w:tcPr>
          <w:p w:rsidR="00000000" w:rsidDel="00000000" w:rsidP="00000000" w:rsidRDefault="00000000" w:rsidRPr="00000000" w14:paraId="00000039">
            <w:pPr>
              <w:jc w:val="center"/>
              <w:rPr>
                <w:rFonts w:ascii="Times New Roman" w:cs="Times New Roman" w:eastAsia="Times New Roman" w:hAnsi="Times New Roman"/>
                <w:b w:val="0"/>
                <w:i w:val="0"/>
                <w:sz w:val="20"/>
                <w:szCs w:val="20"/>
                <w:vertAlign w:val="baseline"/>
              </w:rPr>
            </w:pPr>
            <w:r w:rsidDel="00000000" w:rsidR="00000000" w:rsidRPr="00000000">
              <w:rPr>
                <w:rFonts w:ascii="Times New Roman" w:cs="Times New Roman" w:eastAsia="Times New Roman" w:hAnsi="Times New Roman"/>
                <w:b w:val="1"/>
                <w:i w:val="1"/>
                <w:sz w:val="20"/>
                <w:szCs w:val="20"/>
                <w:vertAlign w:val="baseline"/>
                <w:rtl w:val="0"/>
              </w:rPr>
              <w:t xml:space="preserve">Approximate</w:t>
            </w:r>
            <w:r w:rsidDel="00000000" w:rsidR="00000000" w:rsidRPr="00000000">
              <w:rPr>
                <w:rtl w:val="0"/>
              </w:rPr>
            </w:r>
          </w:p>
          <w:p w:rsidR="00000000" w:rsidDel="00000000" w:rsidP="00000000" w:rsidRDefault="00000000" w:rsidRPr="00000000" w14:paraId="0000003A">
            <w:pPr>
              <w:jc w:val="center"/>
              <w:rPr>
                <w:rFonts w:ascii="Times New Roman" w:cs="Times New Roman" w:eastAsia="Times New Roman" w:hAnsi="Times New Roman"/>
                <w:b w:val="0"/>
                <w:i w:val="0"/>
                <w:sz w:val="20"/>
                <w:szCs w:val="20"/>
                <w:vertAlign w:val="baseline"/>
              </w:rPr>
            </w:pPr>
            <w:r w:rsidDel="00000000" w:rsidR="00000000" w:rsidRPr="00000000">
              <w:rPr>
                <w:rFonts w:ascii="Times New Roman" w:cs="Times New Roman" w:eastAsia="Times New Roman" w:hAnsi="Times New Roman"/>
                <w:b w:val="1"/>
                <w:i w:val="1"/>
                <w:sz w:val="20"/>
                <w:szCs w:val="20"/>
                <w:vertAlign w:val="baseline"/>
                <w:rtl w:val="0"/>
              </w:rPr>
              <w:t xml:space="preserve">Timeline</w:t>
            </w:r>
            <w:r w:rsidDel="00000000" w:rsidR="00000000" w:rsidRPr="00000000">
              <w:rPr>
                <w:rtl w:val="0"/>
              </w:rPr>
            </w:r>
          </w:p>
        </w:tc>
        <w:tc>
          <w:tcPr>
            <w:vAlign w:val="center"/>
          </w:tcPr>
          <w:p w:rsidR="00000000" w:rsidDel="00000000" w:rsidP="00000000" w:rsidRDefault="00000000" w:rsidRPr="00000000" w14:paraId="0000003B">
            <w:pPr>
              <w:jc w:val="center"/>
              <w:rPr>
                <w:rFonts w:ascii="Times New Roman" w:cs="Times New Roman" w:eastAsia="Times New Roman" w:hAnsi="Times New Roman"/>
                <w:b w:val="0"/>
                <w:i w:val="0"/>
                <w:sz w:val="20"/>
                <w:szCs w:val="20"/>
                <w:vertAlign w:val="baseline"/>
              </w:rPr>
            </w:pPr>
            <w:r w:rsidDel="00000000" w:rsidR="00000000" w:rsidRPr="00000000">
              <w:rPr>
                <w:rFonts w:ascii="Times New Roman" w:cs="Times New Roman" w:eastAsia="Times New Roman" w:hAnsi="Times New Roman"/>
                <w:b w:val="1"/>
                <w:i w:val="1"/>
                <w:sz w:val="20"/>
                <w:szCs w:val="20"/>
                <w:vertAlign w:val="baseline"/>
                <w:rtl w:val="0"/>
              </w:rPr>
              <w:t xml:space="preserve">Unit Description</w:t>
            </w:r>
            <w:r w:rsidDel="00000000" w:rsidR="00000000" w:rsidRPr="00000000">
              <w:rPr>
                <w:rtl w:val="0"/>
              </w:rPr>
            </w:r>
          </w:p>
        </w:tc>
        <w:tc>
          <w:tcPr>
            <w:vAlign w:val="center"/>
          </w:tcPr>
          <w:p w:rsidR="00000000" w:rsidDel="00000000" w:rsidP="00000000" w:rsidRDefault="00000000" w:rsidRPr="00000000" w14:paraId="0000003C">
            <w:pPr>
              <w:rPr>
                <w:rFonts w:ascii="Times New Roman" w:cs="Times New Roman" w:eastAsia="Times New Roman" w:hAnsi="Times New Roman"/>
                <w:b w:val="0"/>
                <w:i w:val="0"/>
                <w:sz w:val="20"/>
                <w:szCs w:val="20"/>
                <w:highlight w:val="yellow"/>
                <w:vertAlign w:val="baseline"/>
              </w:rPr>
            </w:pPr>
            <w:r w:rsidDel="00000000" w:rsidR="00000000" w:rsidRPr="00000000">
              <w:rPr>
                <w:rFonts w:ascii="Times New Roman" w:cs="Times New Roman" w:eastAsia="Times New Roman" w:hAnsi="Times New Roman"/>
                <w:b w:val="1"/>
                <w:i w:val="1"/>
                <w:sz w:val="20"/>
                <w:szCs w:val="20"/>
                <w:vertAlign w:val="baseline"/>
                <w:rtl w:val="0"/>
              </w:rPr>
              <w:t xml:space="preserve">Assessment &amp; Evaluation Tasks</w:t>
            </w:r>
            <w:r w:rsidDel="00000000" w:rsidR="00000000" w:rsidRPr="00000000">
              <w:rPr>
                <w:rtl w:val="0"/>
              </w:rPr>
            </w:r>
          </w:p>
        </w:tc>
      </w:tr>
      <w:tr>
        <w:trPr>
          <w:trHeight w:val="800" w:hRule="atLeast"/>
        </w:trPr>
        <w:tc>
          <w:tcPr>
            <w:vAlign w:val="center"/>
          </w:tcPr>
          <w:p w:rsidR="00000000" w:rsidDel="00000000" w:rsidP="00000000" w:rsidRDefault="00000000" w:rsidRPr="00000000" w14:paraId="0000003D">
            <w:pPr>
              <w:pStyle w:val="Heading2"/>
              <w:rPr>
                <w:rFonts w:ascii="Times New Roman" w:cs="Times New Roman" w:eastAsia="Times New Roman" w:hAnsi="Times New Roman"/>
                <w:b w:val="0"/>
                <w:i w:val="0"/>
                <w:sz w:val="20"/>
                <w:szCs w:val="20"/>
                <w:vertAlign w:val="baseline"/>
              </w:rPr>
            </w:pPr>
            <w:r w:rsidDel="00000000" w:rsidR="00000000" w:rsidRPr="00000000">
              <w:rPr>
                <w:rFonts w:ascii="Times New Roman" w:cs="Times New Roman" w:eastAsia="Times New Roman" w:hAnsi="Times New Roman"/>
                <w:b w:val="0"/>
                <w:i w:val="0"/>
                <w:sz w:val="20"/>
                <w:szCs w:val="20"/>
                <w:vertAlign w:val="baseline"/>
                <w:rtl w:val="0"/>
              </w:rPr>
              <w:t xml:space="preserve">Introducing Kinesiology </w:t>
            </w:r>
          </w:p>
          <w:p w:rsidR="00000000" w:rsidDel="00000000" w:rsidP="00000000" w:rsidRDefault="00000000" w:rsidRPr="00000000" w14:paraId="0000003E">
            <w:pPr>
              <w:rPr>
                <w:rFonts w:ascii="Times New Roman" w:cs="Times New Roman" w:eastAsia="Times New Roman" w:hAnsi="Times New Roman"/>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3F">
            <w:pPr>
              <w:jc w:val="center"/>
              <w:rPr>
                <w:rFonts w:ascii="Times New Roman" w:cs="Times New Roman" w:eastAsia="Times New Roman" w:hAnsi="Times New Roman"/>
                <w:sz w:val="20"/>
                <w:szCs w:val="20"/>
                <w:vertAlign w:val="baseline"/>
              </w:rPr>
            </w:pPr>
            <w:r w:rsidDel="00000000" w:rsidR="00000000" w:rsidRPr="00000000">
              <w:rPr>
                <w:color w:val="000000"/>
                <w:sz w:val="20"/>
                <w:szCs w:val="20"/>
                <w:vertAlign w:val="baseline"/>
                <w:rtl w:val="0"/>
              </w:rPr>
              <w:t xml:space="preserve">1 week</w:t>
            </w:r>
            <w:r w:rsidDel="00000000" w:rsidR="00000000" w:rsidRPr="00000000">
              <w:rPr>
                <w:rtl w:val="0"/>
              </w:rPr>
            </w:r>
          </w:p>
        </w:tc>
        <w:tc>
          <w:tcPr>
            <w:vAlign w:val="center"/>
          </w:tcPr>
          <w:p w:rsidR="00000000" w:rsidDel="00000000" w:rsidP="00000000" w:rsidRDefault="00000000" w:rsidRPr="00000000" w14:paraId="00000040">
            <w:pPr>
              <w:rPr>
                <w:rFonts w:ascii="Times New Roman" w:cs="Times New Roman" w:eastAsia="Times New Roman" w:hAnsi="Times New Roman"/>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Benefits of Physical Activity (K/U)</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Barriers of Physical Activity (C)</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Study of Kinesiology (T)</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0"/>
                <w:szCs w:val="20"/>
                <w:highlight w:val="yellow"/>
                <w:vertAlign w:val="baseline"/>
              </w:rPr>
            </w:pPr>
            <w:r w:rsidDel="00000000" w:rsidR="00000000" w:rsidRPr="00000000">
              <w:rPr>
                <w:rtl w:val="0"/>
              </w:rPr>
            </w:r>
          </w:p>
        </w:tc>
      </w:tr>
      <w:tr>
        <w:trPr>
          <w:trHeight w:val="520" w:hRule="atLeast"/>
        </w:trPr>
        <w:tc>
          <w:tcPr>
            <w:vAlign w:val="center"/>
          </w:tcPr>
          <w:p w:rsidR="00000000" w:rsidDel="00000000" w:rsidP="00000000" w:rsidRDefault="00000000" w:rsidRPr="00000000" w14:paraId="00000045">
            <w:pPr>
              <w:rPr>
                <w:color w:val="000000"/>
                <w:sz w:val="20"/>
                <w:szCs w:val="20"/>
                <w:vertAlign w:val="baseline"/>
              </w:rPr>
            </w:pPr>
            <w:r w:rsidDel="00000000" w:rsidR="00000000" w:rsidRPr="00000000">
              <w:rPr>
                <w:color w:val="000000"/>
                <w:sz w:val="20"/>
                <w:szCs w:val="20"/>
                <w:vertAlign w:val="baseline"/>
                <w:rtl w:val="0"/>
              </w:rPr>
              <w:t xml:space="preserve">A1. </w:t>
            </w:r>
          </w:p>
          <w:p w:rsidR="00000000" w:rsidDel="00000000" w:rsidP="00000000" w:rsidRDefault="00000000" w:rsidRPr="00000000" w14:paraId="00000046">
            <w:pPr>
              <w:rPr>
                <w:rFonts w:ascii="Times New Roman" w:cs="Times New Roman" w:eastAsia="Times New Roman" w:hAnsi="Times New Roman"/>
                <w:sz w:val="20"/>
                <w:szCs w:val="20"/>
                <w:highlight w:val="yellow"/>
                <w:vertAlign w:val="baseline"/>
              </w:rPr>
            </w:pPr>
            <w:r w:rsidDel="00000000" w:rsidR="00000000" w:rsidRPr="00000000">
              <w:rPr>
                <w:color w:val="000000"/>
                <w:sz w:val="20"/>
                <w:szCs w:val="20"/>
                <w:vertAlign w:val="baseline"/>
                <w:rtl w:val="0"/>
              </w:rPr>
              <w:t xml:space="preserve">Social Change and Current Issues</w:t>
            </w:r>
            <w:r w:rsidDel="00000000" w:rsidR="00000000" w:rsidRPr="00000000">
              <w:rPr>
                <w:rtl w:val="0"/>
              </w:rPr>
            </w:r>
          </w:p>
        </w:tc>
        <w:tc>
          <w:tcPr>
            <w:vAlign w:val="center"/>
          </w:tcPr>
          <w:p w:rsidR="00000000" w:rsidDel="00000000" w:rsidP="00000000" w:rsidRDefault="00000000" w:rsidRPr="00000000" w14:paraId="00000047">
            <w:pPr>
              <w:jc w:val="center"/>
              <w:rPr>
                <w:rFonts w:ascii="Times New Roman" w:cs="Times New Roman" w:eastAsia="Times New Roman" w:hAnsi="Times New Roman"/>
                <w:sz w:val="20"/>
                <w:szCs w:val="20"/>
                <w:highlight w:val="yellow"/>
                <w:vertAlign w:val="baseline"/>
              </w:rPr>
            </w:pPr>
            <w:r w:rsidDel="00000000" w:rsidR="00000000" w:rsidRPr="00000000">
              <w:rPr>
                <w:color w:val="000000"/>
                <w:sz w:val="20"/>
                <w:szCs w:val="20"/>
                <w:vertAlign w:val="baseline"/>
                <w:rtl w:val="0"/>
              </w:rPr>
              <w:t xml:space="preserve">3 weeks</w:t>
            </w:r>
            <w:r w:rsidDel="00000000" w:rsidR="00000000" w:rsidRPr="00000000">
              <w:rPr>
                <w:rtl w:val="0"/>
              </w:rPr>
            </w:r>
          </w:p>
        </w:tc>
        <w:tc>
          <w:tcPr>
            <w:vAlign w:val="center"/>
          </w:tcPr>
          <w:p w:rsidR="00000000" w:rsidDel="00000000" w:rsidP="00000000" w:rsidRDefault="00000000" w:rsidRPr="00000000" w14:paraId="00000048">
            <w:pPr>
              <w:rPr>
                <w:rFonts w:ascii="Times New Roman" w:cs="Times New Roman" w:eastAsia="Times New Roman" w:hAnsi="Times New Roman"/>
                <w:sz w:val="20"/>
                <w:szCs w:val="20"/>
                <w:highlight w:val="yellow"/>
                <w:vertAlign w:val="baseline"/>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0"/>
                <w:szCs w:val="20"/>
                <w:highlight w:val="yellow"/>
                <w:vertAlign w:val="baseline"/>
              </w:rPr>
            </w:pPr>
            <w:r w:rsidDel="00000000" w:rsidR="00000000" w:rsidRPr="00000000">
              <w:rPr>
                <w:color w:val="000000"/>
                <w:sz w:val="20"/>
                <w:szCs w:val="20"/>
                <w:vertAlign w:val="baseline"/>
                <w:rtl w:val="0"/>
              </w:rPr>
              <w:t xml:space="preserve">Demonstrate an understanding of how the social and cultural significance of physical activity and sport has evolved historically, and analyze current social issues relating to physical activity</w:t>
            </w:r>
            <w:r w:rsidDel="00000000" w:rsidR="00000000" w:rsidRPr="00000000">
              <w:rPr>
                <w:rtl w:val="0"/>
              </w:rPr>
            </w:r>
          </w:p>
        </w:tc>
        <w:tc>
          <w:tcPr>
            <w:vAlign w:val="cente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Sport over Century Play  (K/U)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Qualities and Values of Sport Debate (C)</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Winning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All Cost Attitude Debate  (C)</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Role of Business and Sport Debate (C)</w:t>
            </w:r>
            <w:r w:rsidDel="00000000" w:rsidR="00000000" w:rsidRPr="00000000">
              <w:rPr>
                <w:rtl w:val="0"/>
              </w:rPr>
            </w:r>
          </w:p>
        </w:tc>
      </w:tr>
      <w:tr>
        <w:trPr>
          <w:trHeight w:val="900" w:hRule="atLeast"/>
        </w:trPr>
        <w:tc>
          <w:tcPr>
            <w:vAlign w:val="center"/>
          </w:tcPr>
          <w:p w:rsidR="00000000" w:rsidDel="00000000" w:rsidP="00000000" w:rsidRDefault="00000000" w:rsidRPr="00000000" w14:paraId="0000004E">
            <w:pPr>
              <w:rPr>
                <w:color w:val="000000"/>
                <w:sz w:val="20"/>
                <w:szCs w:val="20"/>
                <w:vertAlign w:val="baseline"/>
              </w:rPr>
            </w:pPr>
            <w:r w:rsidDel="00000000" w:rsidR="00000000" w:rsidRPr="00000000">
              <w:rPr>
                <w:color w:val="000000"/>
                <w:sz w:val="20"/>
                <w:szCs w:val="20"/>
                <w:vertAlign w:val="baseline"/>
                <w:rtl w:val="0"/>
              </w:rPr>
              <w:t xml:space="preserve">A2. </w:t>
            </w:r>
          </w:p>
          <w:p w:rsidR="00000000" w:rsidDel="00000000" w:rsidP="00000000" w:rsidRDefault="00000000" w:rsidRPr="00000000" w14:paraId="0000004F">
            <w:pPr>
              <w:rPr>
                <w:rFonts w:ascii="Times New Roman" w:cs="Times New Roman" w:eastAsia="Times New Roman" w:hAnsi="Times New Roman"/>
                <w:sz w:val="20"/>
                <w:szCs w:val="20"/>
                <w:highlight w:val="yellow"/>
                <w:vertAlign w:val="baseline"/>
              </w:rPr>
            </w:pPr>
            <w:r w:rsidDel="00000000" w:rsidR="00000000" w:rsidRPr="00000000">
              <w:rPr>
                <w:color w:val="000000"/>
                <w:sz w:val="20"/>
                <w:szCs w:val="20"/>
                <w:vertAlign w:val="baseline"/>
                <w:rtl w:val="0"/>
              </w:rPr>
              <w:t xml:space="preserve">Participation – Influences and Benefits</w:t>
            </w:r>
            <w:r w:rsidDel="00000000" w:rsidR="00000000" w:rsidRPr="00000000">
              <w:rPr>
                <w:rtl w:val="0"/>
              </w:rPr>
            </w:r>
          </w:p>
        </w:tc>
        <w:tc>
          <w:tcPr>
            <w:vAlign w:val="center"/>
          </w:tcPr>
          <w:p w:rsidR="00000000" w:rsidDel="00000000" w:rsidP="00000000" w:rsidRDefault="00000000" w:rsidRPr="00000000" w14:paraId="00000050">
            <w:pPr>
              <w:jc w:val="center"/>
              <w:rPr>
                <w:rFonts w:ascii="Times New Roman" w:cs="Times New Roman" w:eastAsia="Times New Roman" w:hAnsi="Times New Roman"/>
                <w:sz w:val="20"/>
                <w:szCs w:val="20"/>
                <w:highlight w:val="yellow"/>
                <w:vertAlign w:val="baseline"/>
              </w:rPr>
            </w:pPr>
            <w:r w:rsidDel="00000000" w:rsidR="00000000" w:rsidRPr="00000000">
              <w:rPr>
                <w:rFonts w:ascii="Times New Roman" w:cs="Times New Roman" w:eastAsia="Times New Roman" w:hAnsi="Times New Roman"/>
                <w:sz w:val="20"/>
                <w:szCs w:val="20"/>
                <w:vertAlign w:val="baseline"/>
                <w:rtl w:val="0"/>
              </w:rPr>
              <w:t xml:space="preserve">2 weeks</w:t>
            </w:r>
            <w:r w:rsidDel="00000000" w:rsidR="00000000" w:rsidRPr="00000000">
              <w:rPr>
                <w:rtl w:val="0"/>
              </w:rPr>
            </w:r>
          </w:p>
        </w:tc>
        <w:tc>
          <w:tcPr>
            <w:vAlign w:val="center"/>
          </w:tcPr>
          <w:p w:rsidR="00000000" w:rsidDel="00000000" w:rsidP="00000000" w:rsidRDefault="00000000" w:rsidRPr="00000000" w14:paraId="00000051">
            <w:pPr>
              <w:rPr>
                <w:rFonts w:ascii="Times New Roman" w:cs="Times New Roman" w:eastAsia="Times New Roman" w:hAnsi="Times New Roman"/>
                <w:sz w:val="20"/>
                <w:szCs w:val="20"/>
                <w:highlight w:val="yellow"/>
                <w:vertAlign w:val="baseline"/>
              </w:rPr>
            </w:pPr>
            <w:r w:rsidDel="00000000" w:rsidR="00000000" w:rsidRPr="00000000">
              <w:rPr>
                <w:color w:val="000000"/>
                <w:sz w:val="20"/>
                <w:szCs w:val="20"/>
                <w:vertAlign w:val="baseline"/>
                <w:rtl w:val="0"/>
              </w:rPr>
              <w:t xml:space="preserve">Demonstrate an understanding of the individual and social benefits of participation in physical activity and sport and the factors that enable and constrain participation</w:t>
            </w:r>
            <w:r w:rsidDel="00000000" w:rsidR="00000000" w:rsidRPr="00000000">
              <w:rPr>
                <w:rtl w:val="0"/>
              </w:rPr>
            </w:r>
          </w:p>
        </w:tc>
        <w:tc>
          <w:tcPr>
            <w:vAlign w:val="cente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a Healthier Built Environment (T)</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Barriers of Physical Activity (C) </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Healthy Schools and Communities (A) </w:t>
            </w:r>
            <w:r w:rsidDel="00000000" w:rsidR="00000000" w:rsidRPr="00000000">
              <w:rPr>
                <w:rtl w:val="0"/>
              </w:rPr>
            </w:r>
          </w:p>
        </w:tc>
      </w:tr>
      <w:tr>
        <w:trPr>
          <w:trHeight w:val="1220" w:hRule="atLeast"/>
        </w:trPr>
        <w:tc>
          <w:tcPr>
            <w:vAlign w:val="center"/>
          </w:tcPr>
          <w:p w:rsidR="00000000" w:rsidDel="00000000" w:rsidP="00000000" w:rsidRDefault="00000000" w:rsidRPr="00000000" w14:paraId="00000055">
            <w:pPr>
              <w:rPr>
                <w:color w:val="000000"/>
                <w:sz w:val="20"/>
                <w:szCs w:val="20"/>
                <w:vertAlign w:val="baseline"/>
              </w:rPr>
            </w:pPr>
            <w:r w:rsidDel="00000000" w:rsidR="00000000" w:rsidRPr="00000000">
              <w:rPr>
                <w:color w:val="000000"/>
                <w:sz w:val="20"/>
                <w:szCs w:val="20"/>
                <w:vertAlign w:val="baseline"/>
                <w:rtl w:val="0"/>
              </w:rPr>
              <w:t xml:space="preserve">B1.</w:t>
            </w:r>
          </w:p>
          <w:p w:rsidR="00000000" w:rsidDel="00000000" w:rsidP="00000000" w:rsidRDefault="00000000" w:rsidRPr="00000000" w14:paraId="00000056">
            <w:pPr>
              <w:rPr>
                <w:rFonts w:ascii="Times New Roman" w:cs="Times New Roman" w:eastAsia="Times New Roman" w:hAnsi="Times New Roman"/>
                <w:sz w:val="20"/>
                <w:szCs w:val="20"/>
                <w:highlight w:val="yellow"/>
                <w:vertAlign w:val="baseline"/>
              </w:rPr>
            </w:pPr>
            <w:r w:rsidDel="00000000" w:rsidR="00000000" w:rsidRPr="00000000">
              <w:rPr>
                <w:color w:val="000000"/>
                <w:sz w:val="20"/>
                <w:szCs w:val="20"/>
                <w:vertAlign w:val="baseline"/>
                <w:rtl w:val="0"/>
              </w:rPr>
              <w:t xml:space="preserve">Anatomy and Physiology</w:t>
            </w:r>
            <w:r w:rsidDel="00000000" w:rsidR="00000000" w:rsidRPr="00000000">
              <w:rPr>
                <w:rtl w:val="0"/>
              </w:rPr>
            </w:r>
          </w:p>
        </w:tc>
        <w:tc>
          <w:tcPr>
            <w:vAlign w:val="center"/>
          </w:tcPr>
          <w:p w:rsidR="00000000" w:rsidDel="00000000" w:rsidP="00000000" w:rsidRDefault="00000000" w:rsidRPr="00000000" w14:paraId="00000057">
            <w:pPr>
              <w:jc w:val="center"/>
              <w:rPr>
                <w:rFonts w:ascii="Times New Roman" w:cs="Times New Roman" w:eastAsia="Times New Roman" w:hAnsi="Times New Roman"/>
                <w:sz w:val="20"/>
                <w:szCs w:val="20"/>
                <w:highlight w:val="yellow"/>
                <w:vertAlign w:val="baseline"/>
              </w:rPr>
            </w:pPr>
            <w:r w:rsidDel="00000000" w:rsidR="00000000" w:rsidRPr="00000000">
              <w:rPr>
                <w:rFonts w:ascii="Times New Roman" w:cs="Times New Roman" w:eastAsia="Times New Roman" w:hAnsi="Times New Roman"/>
                <w:sz w:val="20"/>
                <w:szCs w:val="20"/>
                <w:vertAlign w:val="baseline"/>
                <w:rtl w:val="0"/>
              </w:rPr>
              <w:t xml:space="preserve">17 weeks</w:t>
            </w:r>
            <w:r w:rsidDel="00000000" w:rsidR="00000000" w:rsidRPr="00000000">
              <w:rPr>
                <w:rtl w:val="0"/>
              </w:rPr>
            </w:r>
          </w:p>
        </w:tc>
        <w:tc>
          <w:tcPr>
            <w:vAlign w:val="center"/>
          </w:tcPr>
          <w:p w:rsidR="00000000" w:rsidDel="00000000" w:rsidP="00000000" w:rsidRDefault="00000000" w:rsidRPr="00000000" w14:paraId="00000058">
            <w:pPr>
              <w:rPr>
                <w:rFonts w:ascii="Times New Roman" w:cs="Times New Roman" w:eastAsia="Times New Roman" w:hAnsi="Times New Roman"/>
                <w:sz w:val="20"/>
                <w:szCs w:val="20"/>
                <w:highlight w:val="yellow"/>
                <w:vertAlign w:val="baseline"/>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sz w:val="20"/>
                <w:szCs w:val="20"/>
                <w:highlight w:val="yellow"/>
                <w:vertAlign w:val="baseline"/>
              </w:rPr>
            </w:pPr>
            <w:r w:rsidDel="00000000" w:rsidR="00000000" w:rsidRPr="00000000">
              <w:rPr>
                <w:color w:val="000000"/>
                <w:sz w:val="20"/>
                <w:szCs w:val="20"/>
                <w:vertAlign w:val="baseline"/>
                <w:rtl w:val="0"/>
              </w:rPr>
              <w:t xml:space="preserve">Describe the structure and function of the major body systems involved in human movement, and demonstrate an understanding of related anatomical and physiological concepts and theories</w:t>
            </w:r>
            <w:r w:rsidDel="00000000" w:rsidR="00000000" w:rsidRPr="00000000">
              <w:rPr>
                <w:rtl w:val="0"/>
              </w:rPr>
            </w:r>
          </w:p>
        </w:tc>
        <w:tc>
          <w:tcPr>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Movement / Dissection Lab (A)</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Upper Appendicular Quiz (K/U)</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Lower Appendicular Quiz (K/U)</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Skeletal Test (C)</w:t>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Muscular System Quiz (K/U)</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Muscular Anatomy Quiz (K/U)</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Origin &amp;  Insertion Quiz #1-6 (K/U)</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Muscular  Test (C)</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Joint injuries Presentation (T)</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Athletic Taping Lab (A)</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Energy Systems Quiz (K/U) </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Energy System Boot Camp (A)</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Muscle Fibre Type Quiz (K/U)</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Heart Anatomy Quiz (K/U)</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Cardio Terminology Quiz (K/U)</w:t>
            </w: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Respiratory Terminology (K/U)</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Cardio respiratory Test (C)</w:t>
            </w:r>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0"/>
                <w:szCs w:val="20"/>
                <w:highlight w:val="yellow"/>
                <w:vertAlign w:val="baseline"/>
              </w:rPr>
            </w:pPr>
            <w:r w:rsidDel="00000000" w:rsidR="00000000" w:rsidRPr="00000000">
              <w:rPr>
                <w:rtl w:val="0"/>
              </w:rPr>
            </w:r>
          </w:p>
        </w:tc>
      </w:tr>
      <w:tr>
        <w:trPr>
          <w:trHeight w:val="1240" w:hRule="atLeast"/>
        </w:trPr>
        <w:tc>
          <w:tcPr>
            <w:vAlign w:val="center"/>
          </w:tcPr>
          <w:p w:rsidR="00000000" w:rsidDel="00000000" w:rsidP="00000000" w:rsidRDefault="00000000" w:rsidRPr="00000000" w14:paraId="0000006C">
            <w:pPr>
              <w:rPr>
                <w:color w:val="000000"/>
                <w:sz w:val="20"/>
                <w:szCs w:val="20"/>
                <w:vertAlign w:val="baseline"/>
              </w:rPr>
            </w:pPr>
            <w:r w:rsidDel="00000000" w:rsidR="00000000" w:rsidRPr="00000000">
              <w:rPr>
                <w:color w:val="000000"/>
                <w:sz w:val="20"/>
                <w:szCs w:val="20"/>
                <w:vertAlign w:val="baseline"/>
                <w:rtl w:val="0"/>
              </w:rPr>
              <w:t xml:space="preserve">B2.</w:t>
            </w:r>
          </w:p>
          <w:p w:rsidR="00000000" w:rsidDel="00000000" w:rsidP="00000000" w:rsidRDefault="00000000" w:rsidRPr="00000000" w14:paraId="0000006D">
            <w:pPr>
              <w:rPr>
                <w:rFonts w:ascii="Times New Roman" w:cs="Times New Roman" w:eastAsia="Times New Roman" w:hAnsi="Times New Roman"/>
                <w:sz w:val="20"/>
                <w:szCs w:val="20"/>
                <w:highlight w:val="yellow"/>
                <w:vertAlign w:val="baseline"/>
              </w:rPr>
            </w:pPr>
            <w:r w:rsidDel="00000000" w:rsidR="00000000" w:rsidRPr="00000000">
              <w:rPr>
                <w:color w:val="000000"/>
                <w:sz w:val="20"/>
                <w:szCs w:val="20"/>
                <w:vertAlign w:val="baseline"/>
                <w:rtl w:val="0"/>
              </w:rPr>
              <w:t xml:space="preserve">Human Performance</w:t>
            </w:r>
            <w:r w:rsidDel="00000000" w:rsidR="00000000" w:rsidRPr="00000000">
              <w:rPr>
                <w:rtl w:val="0"/>
              </w:rPr>
            </w:r>
          </w:p>
        </w:tc>
        <w:tc>
          <w:tcPr>
            <w:vAlign w:val="center"/>
          </w:tcPr>
          <w:p w:rsidR="00000000" w:rsidDel="00000000" w:rsidP="00000000" w:rsidRDefault="00000000" w:rsidRPr="00000000" w14:paraId="0000006E">
            <w:pPr>
              <w:jc w:val="center"/>
              <w:rPr>
                <w:rFonts w:ascii="Times New Roman" w:cs="Times New Roman" w:eastAsia="Times New Roman" w:hAnsi="Times New Roman"/>
                <w:sz w:val="20"/>
                <w:szCs w:val="20"/>
                <w:highlight w:val="yellow"/>
                <w:vertAlign w:val="baseline"/>
              </w:rPr>
            </w:pPr>
            <w:r w:rsidDel="00000000" w:rsidR="00000000" w:rsidRPr="00000000">
              <w:rPr>
                <w:rFonts w:ascii="Times New Roman" w:cs="Times New Roman" w:eastAsia="Times New Roman" w:hAnsi="Times New Roman"/>
                <w:sz w:val="20"/>
                <w:szCs w:val="20"/>
                <w:vertAlign w:val="baseline"/>
                <w:rtl w:val="0"/>
              </w:rPr>
              <w:t xml:space="preserve">5 weeks</w:t>
            </w:r>
            <w:r w:rsidDel="00000000" w:rsidR="00000000" w:rsidRPr="00000000">
              <w:rPr>
                <w:rtl w:val="0"/>
              </w:rPr>
            </w:r>
          </w:p>
        </w:tc>
        <w:tc>
          <w:tcPr>
            <w:vAlign w:val="center"/>
          </w:tcPr>
          <w:p w:rsidR="00000000" w:rsidDel="00000000" w:rsidP="00000000" w:rsidRDefault="00000000" w:rsidRPr="00000000" w14:paraId="0000006F">
            <w:pPr>
              <w:rPr>
                <w:rFonts w:ascii="Times New Roman" w:cs="Times New Roman" w:eastAsia="Times New Roman" w:hAnsi="Times New Roman"/>
                <w:sz w:val="20"/>
                <w:szCs w:val="20"/>
                <w:highlight w:val="yellow"/>
                <w:vertAlign w:val="baseline"/>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0"/>
                <w:szCs w:val="20"/>
                <w:highlight w:val="yellow"/>
                <w:vertAlign w:val="baseline"/>
              </w:rPr>
            </w:pPr>
            <w:r w:rsidDel="00000000" w:rsidR="00000000" w:rsidRPr="00000000">
              <w:rPr>
                <w:color w:val="000000"/>
                <w:sz w:val="20"/>
                <w:szCs w:val="20"/>
                <w:vertAlign w:val="baseline"/>
                <w:rtl w:val="0"/>
              </w:rPr>
              <w:t xml:space="preserve">Demonstrate an understanding of and assess factors that affect performance during human movement</w:t>
            </w:r>
            <w:r w:rsidDel="00000000" w:rsidR="00000000" w:rsidRPr="00000000">
              <w:rPr>
                <w:rtl w:val="0"/>
              </w:rPr>
            </w:r>
          </w:p>
        </w:tc>
        <w:tc>
          <w:tcPr>
            <w:vAlign w:val="cente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Training Principles Quiz (K/U)</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a Training Program (A)</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Effects of Environment on Performance (C)</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a Balanced Diet (A)</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0"/>
                <w:szCs w:val="20"/>
                <w:highlight w:val="yellow"/>
                <w:vertAlign w:val="baseline"/>
              </w:rPr>
            </w:pPr>
            <w:r w:rsidDel="00000000" w:rsidR="00000000" w:rsidRPr="00000000">
              <w:rPr>
                <w:rtl w:val="0"/>
              </w:rPr>
            </w:r>
          </w:p>
        </w:tc>
      </w:tr>
      <w:tr>
        <w:trPr>
          <w:trHeight w:val="1640" w:hRule="atLeast"/>
        </w:trPr>
        <w:tc>
          <w:tcPr>
            <w:vAlign w:val="center"/>
          </w:tcPr>
          <w:p w:rsidR="00000000" w:rsidDel="00000000" w:rsidP="00000000" w:rsidRDefault="00000000" w:rsidRPr="00000000" w14:paraId="00000076">
            <w:pPr>
              <w:rPr>
                <w:color w:val="000000"/>
                <w:sz w:val="20"/>
                <w:szCs w:val="20"/>
                <w:vertAlign w:val="baseline"/>
              </w:rPr>
            </w:pPr>
            <w:r w:rsidDel="00000000" w:rsidR="00000000" w:rsidRPr="00000000">
              <w:rPr>
                <w:color w:val="000000"/>
                <w:sz w:val="20"/>
                <w:szCs w:val="20"/>
                <w:vertAlign w:val="baseline"/>
                <w:rtl w:val="0"/>
              </w:rPr>
              <w:t xml:space="preserve">C1. </w:t>
            </w:r>
          </w:p>
          <w:p w:rsidR="00000000" w:rsidDel="00000000" w:rsidP="00000000" w:rsidRDefault="00000000" w:rsidRPr="00000000" w14:paraId="00000077">
            <w:pPr>
              <w:rPr>
                <w:rFonts w:ascii="Times New Roman" w:cs="Times New Roman" w:eastAsia="Times New Roman" w:hAnsi="Times New Roman"/>
                <w:sz w:val="20"/>
                <w:szCs w:val="20"/>
                <w:highlight w:val="yellow"/>
                <w:vertAlign w:val="baseline"/>
              </w:rPr>
            </w:pPr>
            <w:r w:rsidDel="00000000" w:rsidR="00000000" w:rsidRPr="00000000">
              <w:rPr>
                <w:color w:val="000000"/>
                <w:sz w:val="20"/>
                <w:szCs w:val="20"/>
                <w:vertAlign w:val="baseline"/>
                <w:rtl w:val="0"/>
              </w:rPr>
              <w:t xml:space="preserve">The Mechanics of Movement</w:t>
            </w:r>
            <w:r w:rsidDel="00000000" w:rsidR="00000000" w:rsidRPr="00000000">
              <w:rPr>
                <w:rtl w:val="0"/>
              </w:rPr>
            </w:r>
          </w:p>
        </w:tc>
        <w:tc>
          <w:tcPr>
            <w:vAlign w:val="center"/>
          </w:tcPr>
          <w:p w:rsidR="00000000" w:rsidDel="00000000" w:rsidP="00000000" w:rsidRDefault="00000000" w:rsidRPr="00000000" w14:paraId="00000078">
            <w:pPr>
              <w:jc w:val="center"/>
              <w:rPr>
                <w:rFonts w:ascii="Times New Roman" w:cs="Times New Roman" w:eastAsia="Times New Roman" w:hAnsi="Times New Roman"/>
                <w:sz w:val="20"/>
                <w:szCs w:val="20"/>
                <w:highlight w:val="yellow"/>
                <w:vertAlign w:val="baseline"/>
              </w:rPr>
            </w:pPr>
            <w:r w:rsidDel="00000000" w:rsidR="00000000" w:rsidRPr="00000000">
              <w:rPr>
                <w:color w:val="000000"/>
                <w:sz w:val="20"/>
                <w:szCs w:val="20"/>
                <w:vertAlign w:val="baseline"/>
                <w:rtl w:val="0"/>
              </w:rPr>
              <w:t xml:space="preserve">3.5 weeks</w:t>
            </w:r>
            <w:r w:rsidDel="00000000" w:rsidR="00000000" w:rsidRPr="00000000">
              <w:rPr>
                <w:rtl w:val="0"/>
              </w:rPr>
            </w:r>
          </w:p>
        </w:tc>
        <w:tc>
          <w:tcPr>
            <w:vAlign w:val="center"/>
          </w:tcPr>
          <w:p w:rsidR="00000000" w:rsidDel="00000000" w:rsidP="00000000" w:rsidRDefault="00000000" w:rsidRPr="00000000" w14:paraId="00000079">
            <w:pPr>
              <w:rPr>
                <w:rFonts w:ascii="Times New Roman" w:cs="Times New Roman" w:eastAsia="Times New Roman" w:hAnsi="Times New Roman"/>
                <w:sz w:val="20"/>
                <w:szCs w:val="20"/>
                <w:highlight w:val="yellow"/>
                <w:vertAlign w:val="baseline"/>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0"/>
                <w:szCs w:val="20"/>
                <w:highlight w:val="yellow"/>
                <w:vertAlign w:val="baseline"/>
              </w:rPr>
            </w:pPr>
            <w:r w:rsidDel="00000000" w:rsidR="00000000" w:rsidRPr="00000000">
              <w:rPr>
                <w:color w:val="000000"/>
                <w:sz w:val="20"/>
                <w:szCs w:val="20"/>
                <w:vertAlign w:val="baseline"/>
                <w:rtl w:val="0"/>
              </w:rPr>
              <w:t xml:space="preserve">Demonstrate an understanding of the phases of movement and of physical laws and biomechanical principles related to improving movement</w:t>
            </w:r>
            <w:r w:rsidDel="00000000" w:rsidR="00000000" w:rsidRPr="00000000">
              <w:rPr>
                <w:rtl w:val="0"/>
              </w:rPr>
            </w:r>
          </w:p>
        </w:tc>
        <w:tc>
          <w:tcPr>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Newton’s Laws quiz (T/I)</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Levers in the body (A)</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Biomechanical Principles Lab (A)</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Phases of Movement Activity (A)</w:t>
            </w: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0"/>
                <w:szCs w:val="20"/>
                <w:highlight w:val="yellow"/>
                <w:vertAlign w:val="baseline"/>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0"/>
                <w:szCs w:val="20"/>
                <w:highlight w:val="yellow"/>
                <w:vertAlign w:val="baseline"/>
              </w:rPr>
            </w:pPr>
            <w:r w:rsidDel="00000000" w:rsidR="00000000" w:rsidRPr="00000000">
              <w:rPr>
                <w:rtl w:val="0"/>
              </w:rPr>
            </w:r>
          </w:p>
        </w:tc>
      </w:tr>
      <w:tr>
        <w:trPr>
          <w:trHeight w:val="1420" w:hRule="atLeast"/>
        </w:trPr>
        <w:tc>
          <w:tcPr>
            <w:vAlign w:val="center"/>
          </w:tcPr>
          <w:p w:rsidR="00000000" w:rsidDel="00000000" w:rsidP="00000000" w:rsidRDefault="00000000" w:rsidRPr="00000000" w14:paraId="00000081">
            <w:pPr>
              <w:rPr>
                <w:color w:val="000000"/>
                <w:sz w:val="20"/>
                <w:szCs w:val="20"/>
                <w:vertAlign w:val="baseline"/>
              </w:rPr>
            </w:pPr>
            <w:r w:rsidDel="00000000" w:rsidR="00000000" w:rsidRPr="00000000">
              <w:rPr>
                <w:color w:val="000000"/>
                <w:sz w:val="20"/>
                <w:szCs w:val="20"/>
                <w:vertAlign w:val="baseline"/>
                <w:rtl w:val="0"/>
              </w:rPr>
              <w:t xml:space="preserve">C2. </w:t>
            </w:r>
          </w:p>
          <w:p w:rsidR="00000000" w:rsidDel="00000000" w:rsidP="00000000" w:rsidRDefault="00000000" w:rsidRPr="00000000" w14:paraId="00000082">
            <w:pPr>
              <w:rPr>
                <w:color w:val="000000"/>
                <w:sz w:val="20"/>
                <w:szCs w:val="20"/>
                <w:vertAlign w:val="baseline"/>
              </w:rPr>
            </w:pPr>
            <w:r w:rsidDel="00000000" w:rsidR="00000000" w:rsidRPr="00000000">
              <w:rPr>
                <w:color w:val="000000"/>
                <w:sz w:val="20"/>
                <w:szCs w:val="20"/>
                <w:vertAlign w:val="baseline"/>
                <w:rtl w:val="0"/>
              </w:rPr>
              <w:t xml:space="preserve">Growth and Motor</w:t>
            </w:r>
          </w:p>
          <w:p w:rsidR="00000000" w:rsidDel="00000000" w:rsidP="00000000" w:rsidRDefault="00000000" w:rsidRPr="00000000" w14:paraId="00000083">
            <w:pPr>
              <w:rPr>
                <w:rFonts w:ascii="Times New Roman" w:cs="Times New Roman" w:eastAsia="Times New Roman" w:hAnsi="Times New Roman"/>
                <w:b w:val="0"/>
                <w:i w:val="0"/>
                <w:sz w:val="20"/>
                <w:szCs w:val="20"/>
                <w:highlight w:val="yellow"/>
                <w:vertAlign w:val="baseline"/>
              </w:rPr>
            </w:pPr>
            <w:r w:rsidDel="00000000" w:rsidR="00000000" w:rsidRPr="00000000">
              <w:rPr>
                <w:color w:val="000000"/>
                <w:sz w:val="20"/>
                <w:szCs w:val="20"/>
                <w:vertAlign w:val="baseline"/>
                <w:rtl w:val="0"/>
              </w:rPr>
              <w:t xml:space="preserve">Development</w:t>
            </w:r>
            <w:r w:rsidDel="00000000" w:rsidR="00000000" w:rsidRPr="00000000">
              <w:rPr>
                <w:rtl w:val="0"/>
              </w:rPr>
            </w:r>
          </w:p>
        </w:tc>
        <w:tc>
          <w:tcPr>
            <w:vAlign w:val="center"/>
          </w:tcPr>
          <w:p w:rsidR="00000000" w:rsidDel="00000000" w:rsidP="00000000" w:rsidRDefault="00000000" w:rsidRPr="00000000" w14:paraId="00000084">
            <w:pPr>
              <w:jc w:val="center"/>
              <w:rPr>
                <w:rFonts w:ascii="Times New Roman" w:cs="Times New Roman" w:eastAsia="Times New Roman" w:hAnsi="Times New Roman"/>
                <w:sz w:val="20"/>
                <w:szCs w:val="20"/>
                <w:highlight w:val="yellow"/>
                <w:vertAlign w:val="baseline"/>
              </w:rPr>
            </w:pPr>
            <w:r w:rsidDel="00000000" w:rsidR="00000000" w:rsidRPr="00000000">
              <w:rPr>
                <w:color w:val="000000"/>
                <w:sz w:val="20"/>
                <w:szCs w:val="20"/>
                <w:vertAlign w:val="baseline"/>
                <w:rtl w:val="0"/>
              </w:rPr>
              <w:t xml:space="preserve">3.5 weeks</w:t>
            </w:r>
            <w:r w:rsidDel="00000000" w:rsidR="00000000" w:rsidRPr="00000000">
              <w:rPr>
                <w:rtl w:val="0"/>
              </w:rPr>
            </w:r>
          </w:p>
        </w:tc>
        <w:tc>
          <w:tcPr>
            <w:vAlign w:val="center"/>
          </w:tcPr>
          <w:p w:rsidR="00000000" w:rsidDel="00000000" w:rsidP="00000000" w:rsidRDefault="00000000" w:rsidRPr="00000000" w14:paraId="00000085">
            <w:pPr>
              <w:rPr>
                <w:rFonts w:ascii="Times New Roman" w:cs="Times New Roman" w:eastAsia="Times New Roman" w:hAnsi="Times New Roman"/>
                <w:sz w:val="20"/>
                <w:szCs w:val="20"/>
                <w:highlight w:val="yellow"/>
                <w:vertAlign w:val="baseline"/>
              </w:rPr>
            </w:pPr>
            <w:r w:rsidDel="00000000" w:rsidR="00000000" w:rsidRPr="00000000">
              <w:rPr>
                <w:color w:val="000000"/>
                <w:sz w:val="20"/>
                <w:szCs w:val="20"/>
                <w:vertAlign w:val="baseline"/>
                <w:rtl w:val="0"/>
              </w:rPr>
              <w:t xml:space="preserve">Demonstrate an understanding of human growth and motor development, and apply it to the design of age appropriate movement activities and to the enhancement of movement skills</w:t>
            </w:r>
            <w:r w:rsidDel="00000000" w:rsidR="00000000" w:rsidRPr="00000000">
              <w:rPr>
                <w:rtl w:val="0"/>
              </w:rPr>
            </w:r>
          </w:p>
        </w:tc>
        <w:tc>
          <w:tcPr>
            <w:vAlign w:val="cente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Stages of Development (T/I)</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Design a Movement Based Activity (A)</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Transferable Skills (A) </w:t>
            </w: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0"/>
                <w:szCs w:val="20"/>
                <w:highlight w:val="yellow"/>
                <w:vertAlign w:val="baseline"/>
              </w:rPr>
            </w:pPr>
            <w:r w:rsidDel="00000000" w:rsidR="00000000" w:rsidRPr="00000000">
              <w:rPr>
                <w:rtl w:val="0"/>
              </w:rPr>
            </w:r>
          </w:p>
        </w:tc>
      </w:tr>
    </w:tbl>
    <w:p w:rsidR="00000000" w:rsidDel="00000000" w:rsidP="00000000" w:rsidRDefault="00000000" w:rsidRPr="00000000" w14:paraId="0000008A">
      <w:pPr>
        <w:rPr>
          <w:rFonts w:ascii="Times New Roman" w:cs="Times New Roman" w:eastAsia="Times New Roman" w:hAnsi="Times New Roman"/>
          <w:sz w:val="20"/>
          <w:szCs w:val="20"/>
          <w:vertAlign w:val="baseline"/>
        </w:rPr>
      </w:pPr>
      <w:r w:rsidDel="00000000" w:rsidR="00000000" w:rsidRPr="00000000">
        <w:br w:type="page"/>
      </w:r>
      <w:r w:rsidDel="00000000" w:rsidR="00000000" w:rsidRPr="00000000">
        <w:rPr>
          <w:rtl w:val="0"/>
        </w:rPr>
      </w:r>
    </w:p>
    <w:tbl>
      <w:tblPr>
        <w:tblStyle w:val="Table4"/>
        <w:tblW w:w="10409.0" w:type="dxa"/>
        <w:jc w:val="left"/>
        <w:tblInd w:w="-6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09"/>
        <w:tblGridChange w:id="0">
          <w:tblGrid>
            <w:gridCol w:w="10409"/>
          </w:tblGrid>
        </w:tblGridChange>
      </w:tblGrid>
      <w:tr>
        <w:tc>
          <w:tcPr>
            <w:vAlign w:val="top"/>
          </w:tcPr>
          <w:p w:rsidR="00000000" w:rsidDel="00000000" w:rsidP="00000000" w:rsidRDefault="00000000" w:rsidRPr="00000000" w14:paraId="0000008B">
            <w:pPr>
              <w:jc w:val="cente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8C">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Learning Supports for Students</w:t>
            </w:r>
            <w:r w:rsidDel="00000000" w:rsidR="00000000" w:rsidRPr="00000000">
              <w:rPr>
                <w:rtl w:val="0"/>
              </w:rPr>
            </w:r>
          </w:p>
          <w:p w:rsidR="00000000" w:rsidDel="00000000" w:rsidP="00000000" w:rsidRDefault="00000000" w:rsidRPr="00000000" w14:paraId="0000008D">
            <w:pPr>
              <w:jc w:val="center"/>
              <w:rPr>
                <w:rFonts w:ascii="Times New Roman" w:cs="Times New Roman" w:eastAsia="Times New Roman" w:hAnsi="Times New Roman"/>
                <w:b w:val="0"/>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8E">
            <w:pPr>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sz w:val="24"/>
                <w:szCs w:val="24"/>
                <w:u w:val="single"/>
                <w:vertAlign w:val="baseline"/>
                <w:rtl w:val="0"/>
              </w:rPr>
              <w:t xml:space="preserve">Supports for Students with Individual Education Plans (IEP’s)</w:t>
            </w:r>
          </w:p>
          <w:p w:rsidR="00000000" w:rsidDel="00000000" w:rsidP="00000000" w:rsidRDefault="00000000" w:rsidRPr="00000000" w14:paraId="0000008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Subject teachers provide accommodations and modifications as outlined on student IEP’s. </w:t>
            </w:r>
            <w:r w:rsidDel="00000000" w:rsidR="00000000" w:rsidRPr="00000000">
              <w:rPr>
                <w:rFonts w:ascii="Times New Roman" w:cs="Times New Roman" w:eastAsia="Times New Roman" w:hAnsi="Times New Roman"/>
                <w:rtl w:val="0"/>
              </w:rPr>
              <w:t xml:space="preserve">Support</w:t>
            </w:r>
            <w:r w:rsidDel="00000000" w:rsidR="00000000" w:rsidRPr="00000000">
              <w:rPr>
                <w:rFonts w:ascii="Times New Roman" w:cs="Times New Roman" w:eastAsia="Times New Roman" w:hAnsi="Times New Roman"/>
                <w:vertAlign w:val="baseline"/>
                <w:rtl w:val="0"/>
              </w:rPr>
              <w:t xml:space="preserve"> may include: organizational support, additional time, graphic organizers, and reduced </w:t>
            </w:r>
            <w:r w:rsidDel="00000000" w:rsidR="00000000" w:rsidRPr="00000000">
              <w:rPr>
                <w:rFonts w:ascii="Times New Roman" w:cs="Times New Roman" w:eastAsia="Times New Roman" w:hAnsi="Times New Roman"/>
                <w:rtl w:val="0"/>
              </w:rPr>
              <w:t xml:space="preserve">workload</w:t>
            </w:r>
            <w:r w:rsidDel="00000000" w:rsidR="00000000" w:rsidRPr="00000000">
              <w:rPr>
                <w:rFonts w:ascii="Times New Roman" w:cs="Times New Roman" w:eastAsia="Times New Roman" w:hAnsi="Times New Roman"/>
                <w:vertAlign w:val="baseline"/>
                <w:rtl w:val="0"/>
              </w:rPr>
              <w:t xml:space="preserve">, chunking of information, note-taking assistance, assistive technology (computer), and preferential seating.</w:t>
            </w:r>
          </w:p>
          <w:p w:rsidR="00000000" w:rsidDel="00000000" w:rsidP="00000000" w:rsidRDefault="00000000" w:rsidRPr="00000000" w14:paraId="00000090">
            <w:pPr>
              <w:rPr>
                <w:rFonts w:ascii="Times New Roman" w:cs="Times New Roman" w:eastAsia="Times New Roman" w:hAnsi="Times New Roman"/>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91">
            <w:pP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Extra Help</w:t>
            </w:r>
          </w:p>
          <w:p w:rsidR="00000000" w:rsidDel="00000000" w:rsidP="00000000" w:rsidRDefault="00000000" w:rsidRPr="00000000" w14:paraId="0000009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Teachers post the time that they are available for extra help in their classrooms. Students are encouraged to speak with their teachers to arrange other times as required.</w:t>
            </w:r>
          </w:p>
          <w:p w:rsidR="00000000" w:rsidDel="00000000" w:rsidP="00000000" w:rsidRDefault="00000000" w:rsidRPr="00000000" w14:paraId="0000009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Students can also see their Guidance Counselor for information on other academic supports available.  </w:t>
            </w:r>
          </w:p>
          <w:p w:rsidR="00000000" w:rsidDel="00000000" w:rsidP="00000000" w:rsidRDefault="00000000" w:rsidRPr="00000000" w14:paraId="00000094">
            <w:pPr>
              <w:rPr>
                <w:rFonts w:ascii="Times New Roman" w:cs="Times New Roman" w:eastAsia="Times New Roman" w:hAnsi="Times New Roman"/>
                <w:sz w:val="16"/>
                <w:szCs w:val="16"/>
                <w:vertAlign w:val="baseline"/>
              </w:rPr>
            </w:pPr>
            <w:r w:rsidDel="00000000" w:rsidR="00000000" w:rsidRPr="00000000">
              <w:rPr>
                <w:rtl w:val="0"/>
              </w:rPr>
            </w:r>
          </w:p>
        </w:tc>
      </w:tr>
    </w:tbl>
    <w:p w:rsidR="00000000" w:rsidDel="00000000" w:rsidP="00000000" w:rsidRDefault="00000000" w:rsidRPr="00000000" w14:paraId="00000095">
      <w:pPr>
        <w:rPr>
          <w:rFonts w:ascii="Times New Roman" w:cs="Times New Roman" w:eastAsia="Times New Roman" w:hAnsi="Times New Roman"/>
          <w:vertAlign w:val="baseline"/>
        </w:rPr>
      </w:pPr>
      <w:r w:rsidDel="00000000" w:rsidR="00000000" w:rsidRPr="00000000">
        <w:rPr>
          <w:rtl w:val="0"/>
        </w:rPr>
      </w:r>
    </w:p>
    <w:tbl>
      <w:tblPr>
        <w:tblStyle w:val="Table5"/>
        <w:tblW w:w="10449.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45"/>
        <w:gridCol w:w="1843"/>
        <w:gridCol w:w="1843"/>
        <w:gridCol w:w="1843"/>
        <w:gridCol w:w="2375"/>
        <w:tblGridChange w:id="0">
          <w:tblGrid>
            <w:gridCol w:w="2545"/>
            <w:gridCol w:w="1843"/>
            <w:gridCol w:w="1843"/>
            <w:gridCol w:w="1843"/>
            <w:gridCol w:w="2375"/>
          </w:tblGrid>
        </w:tblGridChange>
      </w:tblGrid>
      <w:tr>
        <w:tc>
          <w:tcPr>
            <w:gridSpan w:val="5"/>
            <w:vAlign w:val="top"/>
          </w:tcPr>
          <w:p w:rsidR="00000000" w:rsidDel="00000000" w:rsidP="00000000" w:rsidRDefault="00000000" w:rsidRPr="00000000" w14:paraId="00000096">
            <w:pPr>
              <w:jc w:val="center"/>
              <w:rPr>
                <w:sz w:val="16"/>
                <w:szCs w:val="16"/>
                <w:vertAlign w:val="baseline"/>
              </w:rPr>
            </w:pPr>
            <w:r w:rsidDel="00000000" w:rsidR="00000000" w:rsidRPr="00000000">
              <w:rPr>
                <w:rtl w:val="0"/>
              </w:rPr>
            </w:r>
          </w:p>
          <w:p w:rsidR="00000000" w:rsidDel="00000000" w:rsidP="00000000" w:rsidRDefault="00000000" w:rsidRPr="00000000" w14:paraId="00000097">
            <w:pPr>
              <w:jc w:val="center"/>
              <w:rPr>
                <w:b w:val="0"/>
                <w:sz w:val="24"/>
                <w:szCs w:val="24"/>
                <w:vertAlign w:val="baseline"/>
              </w:rPr>
            </w:pPr>
            <w:r w:rsidDel="00000000" w:rsidR="00000000" w:rsidRPr="00000000">
              <w:rPr>
                <w:b w:val="1"/>
                <w:sz w:val="24"/>
                <w:szCs w:val="24"/>
                <w:vertAlign w:val="baseline"/>
                <w:rtl w:val="0"/>
              </w:rPr>
              <w:t xml:space="preserve">Report Card Schedule</w:t>
            </w:r>
            <w:r w:rsidDel="00000000" w:rsidR="00000000" w:rsidRPr="00000000">
              <w:rPr>
                <w:rtl w:val="0"/>
              </w:rPr>
            </w:r>
          </w:p>
          <w:p w:rsidR="00000000" w:rsidDel="00000000" w:rsidP="00000000" w:rsidRDefault="00000000" w:rsidRPr="00000000" w14:paraId="00000098">
            <w:pPr>
              <w:jc w:val="center"/>
              <w:rPr>
                <w:b w:val="0"/>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9D">
            <w:pPr>
              <w:rPr>
                <w:vertAlign w:val="baseline"/>
              </w:rPr>
            </w:pPr>
            <w:r w:rsidDel="00000000" w:rsidR="00000000" w:rsidRPr="00000000">
              <w:rPr>
                <w:rtl w:val="0"/>
              </w:rPr>
            </w:r>
          </w:p>
        </w:tc>
        <w:tc>
          <w:tcPr>
            <w:vAlign w:val="center"/>
          </w:tcPr>
          <w:p w:rsidR="00000000" w:rsidDel="00000000" w:rsidP="00000000" w:rsidRDefault="00000000" w:rsidRPr="00000000" w14:paraId="0000009E">
            <w:pPr>
              <w:jc w:val="center"/>
              <w:rPr>
                <w:b w:val="0"/>
                <w:vertAlign w:val="baseline"/>
              </w:rPr>
            </w:pPr>
            <w:r w:rsidDel="00000000" w:rsidR="00000000" w:rsidRPr="00000000">
              <w:rPr>
                <w:b w:val="1"/>
                <w:vertAlign w:val="baseline"/>
                <w:rtl w:val="0"/>
              </w:rPr>
              <w:t xml:space="preserve">1</w:t>
            </w:r>
            <w:r w:rsidDel="00000000" w:rsidR="00000000" w:rsidRPr="00000000">
              <w:rPr>
                <w:b w:val="1"/>
                <w:vertAlign w:val="superscript"/>
                <w:rtl w:val="0"/>
              </w:rPr>
              <w:t xml:space="preserve">st</w:t>
            </w:r>
            <w:r w:rsidDel="00000000" w:rsidR="00000000" w:rsidRPr="00000000">
              <w:rPr>
                <w:b w:val="1"/>
                <w:vertAlign w:val="baseline"/>
                <w:rtl w:val="0"/>
              </w:rPr>
              <w:t xml:space="preserve"> Report Card</w:t>
            </w:r>
            <w:r w:rsidDel="00000000" w:rsidR="00000000" w:rsidRPr="00000000">
              <w:rPr>
                <w:rtl w:val="0"/>
              </w:rPr>
            </w:r>
          </w:p>
        </w:tc>
        <w:tc>
          <w:tcPr>
            <w:vAlign w:val="center"/>
          </w:tcPr>
          <w:p w:rsidR="00000000" w:rsidDel="00000000" w:rsidP="00000000" w:rsidRDefault="00000000" w:rsidRPr="00000000" w14:paraId="0000009F">
            <w:pPr>
              <w:jc w:val="center"/>
              <w:rPr>
                <w:b w:val="0"/>
                <w:vertAlign w:val="baseline"/>
              </w:rPr>
            </w:pPr>
            <w:r w:rsidDel="00000000" w:rsidR="00000000" w:rsidRPr="00000000">
              <w:rPr>
                <w:b w:val="1"/>
                <w:vertAlign w:val="baseline"/>
                <w:rtl w:val="0"/>
              </w:rPr>
              <w:t xml:space="preserve">2</w:t>
            </w:r>
            <w:r w:rsidDel="00000000" w:rsidR="00000000" w:rsidRPr="00000000">
              <w:rPr>
                <w:b w:val="1"/>
                <w:vertAlign w:val="superscript"/>
                <w:rtl w:val="0"/>
              </w:rPr>
              <w:t xml:space="preserve">nd</w:t>
            </w:r>
            <w:r w:rsidDel="00000000" w:rsidR="00000000" w:rsidRPr="00000000">
              <w:rPr>
                <w:b w:val="1"/>
                <w:vertAlign w:val="baseline"/>
                <w:rtl w:val="0"/>
              </w:rPr>
              <w:t xml:space="preserve"> Report Card</w:t>
            </w:r>
            <w:r w:rsidDel="00000000" w:rsidR="00000000" w:rsidRPr="00000000">
              <w:rPr>
                <w:rtl w:val="0"/>
              </w:rPr>
            </w:r>
          </w:p>
        </w:tc>
        <w:tc>
          <w:tcPr>
            <w:vAlign w:val="center"/>
          </w:tcPr>
          <w:p w:rsidR="00000000" w:rsidDel="00000000" w:rsidP="00000000" w:rsidRDefault="00000000" w:rsidRPr="00000000" w14:paraId="000000A0">
            <w:pPr>
              <w:jc w:val="center"/>
              <w:rPr>
                <w:b w:val="0"/>
                <w:vertAlign w:val="baseline"/>
              </w:rPr>
            </w:pPr>
            <w:r w:rsidDel="00000000" w:rsidR="00000000" w:rsidRPr="00000000">
              <w:rPr>
                <w:b w:val="1"/>
                <w:vertAlign w:val="baseline"/>
                <w:rtl w:val="0"/>
              </w:rPr>
              <w:t xml:space="preserve">Interim</w:t>
            </w:r>
            <w:r w:rsidDel="00000000" w:rsidR="00000000" w:rsidRPr="00000000">
              <w:rPr>
                <w:rtl w:val="0"/>
              </w:rPr>
            </w:r>
          </w:p>
          <w:p w:rsidR="00000000" w:rsidDel="00000000" w:rsidP="00000000" w:rsidRDefault="00000000" w:rsidRPr="00000000" w14:paraId="000000A1">
            <w:pPr>
              <w:jc w:val="center"/>
              <w:rPr>
                <w:b w:val="0"/>
                <w:vertAlign w:val="baseline"/>
              </w:rPr>
            </w:pPr>
            <w:r w:rsidDel="00000000" w:rsidR="00000000" w:rsidRPr="00000000">
              <w:rPr>
                <w:b w:val="1"/>
                <w:vertAlign w:val="baseline"/>
                <w:rtl w:val="0"/>
              </w:rPr>
              <w:t xml:space="preserve">Report Card</w:t>
            </w:r>
            <w:r w:rsidDel="00000000" w:rsidR="00000000" w:rsidRPr="00000000">
              <w:rPr>
                <w:rtl w:val="0"/>
              </w:rPr>
            </w:r>
          </w:p>
        </w:tc>
        <w:tc>
          <w:tcPr>
            <w:vAlign w:val="center"/>
          </w:tcPr>
          <w:p w:rsidR="00000000" w:rsidDel="00000000" w:rsidP="00000000" w:rsidRDefault="00000000" w:rsidRPr="00000000" w14:paraId="000000A2">
            <w:pPr>
              <w:jc w:val="center"/>
              <w:rPr>
                <w:b w:val="0"/>
                <w:vertAlign w:val="baseline"/>
              </w:rPr>
            </w:pPr>
            <w:r w:rsidDel="00000000" w:rsidR="00000000" w:rsidRPr="00000000">
              <w:rPr>
                <w:b w:val="1"/>
                <w:vertAlign w:val="baseline"/>
                <w:rtl w:val="0"/>
              </w:rPr>
              <w:t xml:space="preserve">Final</w:t>
            </w:r>
            <w:r w:rsidDel="00000000" w:rsidR="00000000" w:rsidRPr="00000000">
              <w:rPr>
                <w:rtl w:val="0"/>
              </w:rPr>
            </w:r>
          </w:p>
          <w:p w:rsidR="00000000" w:rsidDel="00000000" w:rsidP="00000000" w:rsidRDefault="00000000" w:rsidRPr="00000000" w14:paraId="000000A3">
            <w:pPr>
              <w:jc w:val="center"/>
              <w:rPr>
                <w:b w:val="0"/>
                <w:vertAlign w:val="baseline"/>
              </w:rPr>
            </w:pPr>
            <w:r w:rsidDel="00000000" w:rsidR="00000000" w:rsidRPr="00000000">
              <w:rPr>
                <w:b w:val="1"/>
                <w:vertAlign w:val="baseline"/>
                <w:rtl w:val="0"/>
              </w:rPr>
              <w:t xml:space="preserve">Report Card</w:t>
            </w:r>
            <w:r w:rsidDel="00000000" w:rsidR="00000000" w:rsidRPr="00000000">
              <w:rPr>
                <w:rtl w:val="0"/>
              </w:rPr>
            </w:r>
          </w:p>
        </w:tc>
      </w:tr>
      <w:tr>
        <w:tc>
          <w:tcPr>
            <w:vAlign w:val="top"/>
          </w:tcPr>
          <w:p w:rsidR="00000000" w:rsidDel="00000000" w:rsidP="00000000" w:rsidRDefault="00000000" w:rsidRPr="00000000" w14:paraId="000000A4">
            <w:pPr>
              <w:rPr>
                <w:b w:val="0"/>
                <w:vertAlign w:val="baseline"/>
              </w:rPr>
            </w:pPr>
            <w:r w:rsidDel="00000000" w:rsidR="00000000" w:rsidRPr="00000000">
              <w:rPr>
                <w:b w:val="1"/>
                <w:vertAlign w:val="baseline"/>
                <w:rtl w:val="0"/>
              </w:rPr>
              <w:t xml:space="preserve">Report Cards</w:t>
            </w:r>
            <w:r w:rsidDel="00000000" w:rsidR="00000000" w:rsidRPr="00000000">
              <w:rPr>
                <w:rtl w:val="0"/>
              </w:rPr>
            </w:r>
          </w:p>
        </w:tc>
        <w:tc>
          <w:tcPr>
            <w:vAlign w:val="top"/>
          </w:tcPr>
          <w:p w:rsidR="00000000" w:rsidDel="00000000" w:rsidP="00000000" w:rsidRDefault="00000000" w:rsidRPr="00000000" w14:paraId="000000A5">
            <w:pPr>
              <w:rPr/>
            </w:pPr>
            <w:r w:rsidDel="00000000" w:rsidR="00000000" w:rsidRPr="00000000">
              <w:rPr>
                <w:rtl w:val="0"/>
              </w:rPr>
              <w:t xml:space="preserve">Nov. 20, 2019</w:t>
            </w:r>
          </w:p>
        </w:tc>
        <w:tc>
          <w:tcPr>
            <w:vAlign w:val="top"/>
          </w:tcPr>
          <w:p w:rsidR="00000000" w:rsidDel="00000000" w:rsidP="00000000" w:rsidRDefault="00000000" w:rsidRPr="00000000" w14:paraId="000000A6">
            <w:pPr>
              <w:rPr/>
            </w:pPr>
            <w:r w:rsidDel="00000000" w:rsidR="00000000" w:rsidRPr="00000000">
              <w:rPr>
                <w:rtl w:val="0"/>
              </w:rPr>
              <w:t xml:space="preserve">Feb. 7, 2020</w:t>
            </w:r>
          </w:p>
        </w:tc>
        <w:tc>
          <w:tcPr>
            <w:vAlign w:val="top"/>
          </w:tcPr>
          <w:p w:rsidR="00000000" w:rsidDel="00000000" w:rsidP="00000000" w:rsidRDefault="00000000" w:rsidRPr="00000000" w14:paraId="000000A7">
            <w:pPr>
              <w:rPr/>
            </w:pPr>
            <w:r w:rsidDel="00000000" w:rsidR="00000000" w:rsidRPr="00000000">
              <w:rPr>
                <w:rtl w:val="0"/>
              </w:rPr>
              <w:t xml:space="preserve">April 16, 2020</w:t>
            </w:r>
          </w:p>
        </w:tc>
        <w:tc>
          <w:tcPr>
            <w:vAlign w:val="top"/>
          </w:tcPr>
          <w:p w:rsidR="00000000" w:rsidDel="00000000" w:rsidP="00000000" w:rsidRDefault="00000000" w:rsidRPr="00000000" w14:paraId="000000A8">
            <w:pPr>
              <w:rPr/>
            </w:pPr>
            <w:r w:rsidDel="00000000" w:rsidR="00000000" w:rsidRPr="00000000">
              <w:rPr>
                <w:rtl w:val="0"/>
              </w:rPr>
              <w:t xml:space="preserve">June 28, 2020</w:t>
            </w:r>
          </w:p>
        </w:tc>
      </w:tr>
      <w:tr>
        <w:tc>
          <w:tcPr>
            <w:vAlign w:val="top"/>
          </w:tcPr>
          <w:p w:rsidR="00000000" w:rsidDel="00000000" w:rsidP="00000000" w:rsidRDefault="00000000" w:rsidRPr="00000000" w14:paraId="000000A9">
            <w:pPr>
              <w:rPr>
                <w:b w:val="0"/>
                <w:vertAlign w:val="baseline"/>
              </w:rPr>
            </w:pPr>
            <w:r w:rsidDel="00000000" w:rsidR="00000000" w:rsidRPr="00000000">
              <w:rPr>
                <w:b w:val="1"/>
                <w:vertAlign w:val="baseline"/>
                <w:rtl w:val="0"/>
              </w:rPr>
              <w:t xml:space="preserve">Parent-Teacher Interviews</w:t>
            </w:r>
            <w:r w:rsidDel="00000000" w:rsidR="00000000" w:rsidRPr="00000000">
              <w:rPr>
                <w:rtl w:val="0"/>
              </w:rPr>
            </w:r>
          </w:p>
        </w:tc>
        <w:tc>
          <w:tcPr>
            <w:vAlign w:val="top"/>
          </w:tcPr>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Nov. 28, 2019</w:t>
            </w:r>
          </w:p>
        </w:tc>
        <w:tc>
          <w:tcPr>
            <w:vAlign w:val="top"/>
          </w:tcPr>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Feb. 13, 2020</w:t>
            </w:r>
          </w:p>
        </w:tc>
        <w:tc>
          <w:tcPr>
            <w:vAlign w:val="top"/>
          </w:tcPr>
          <w:p w:rsidR="00000000" w:rsidDel="00000000" w:rsidP="00000000" w:rsidRDefault="00000000" w:rsidRPr="00000000" w14:paraId="000000AE">
            <w:pPr>
              <w:rPr/>
            </w:pPr>
            <w:r w:rsidDel="00000000" w:rsidR="00000000" w:rsidRPr="00000000">
              <w:rPr>
                <w:rtl w:val="0"/>
              </w:rPr>
            </w:r>
          </w:p>
        </w:tc>
        <w:tc>
          <w:tcPr>
            <w:vAlign w:val="top"/>
          </w:tcPr>
          <w:p w:rsidR="00000000" w:rsidDel="00000000" w:rsidP="00000000" w:rsidRDefault="00000000" w:rsidRPr="00000000" w14:paraId="000000AF">
            <w:pPr>
              <w:rPr/>
            </w:pPr>
            <w:r w:rsidDel="00000000" w:rsidR="00000000" w:rsidRPr="00000000">
              <w:rPr>
                <w:rtl w:val="0"/>
              </w:rPr>
            </w:r>
          </w:p>
        </w:tc>
      </w:tr>
    </w:tbl>
    <w:p w:rsidR="00000000" w:rsidDel="00000000" w:rsidP="00000000" w:rsidRDefault="00000000" w:rsidRPr="00000000" w14:paraId="000000B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tl w:val="0"/>
        </w:rPr>
      </w:r>
    </w:p>
    <w:tbl>
      <w:tblPr>
        <w:tblStyle w:val="Table6"/>
        <w:tblW w:w="10409.0" w:type="dxa"/>
        <w:jc w:val="left"/>
        <w:tblInd w:w="-6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0"/>
        <w:gridCol w:w="1970"/>
        <w:gridCol w:w="2304"/>
        <w:gridCol w:w="2835"/>
        <w:tblGridChange w:id="0">
          <w:tblGrid>
            <w:gridCol w:w="3300"/>
            <w:gridCol w:w="1970"/>
            <w:gridCol w:w="2304"/>
            <w:gridCol w:w="2835"/>
          </w:tblGrid>
        </w:tblGridChange>
      </w:tblGrid>
      <w:tr>
        <w:tc>
          <w:tcPr>
            <w:gridSpan w:val="4"/>
            <w:vAlign w:val="top"/>
          </w:tcPr>
          <w:p w:rsidR="00000000" w:rsidDel="00000000" w:rsidP="00000000" w:rsidRDefault="00000000" w:rsidRPr="00000000" w14:paraId="000000B2">
            <w:pPr>
              <w:jc w:val="cente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B3">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Student Evaluation Criteria</w:t>
            </w:r>
            <w:r w:rsidDel="00000000" w:rsidR="00000000" w:rsidRPr="00000000">
              <w:rPr>
                <w:rtl w:val="0"/>
              </w:rPr>
            </w:r>
          </w:p>
          <w:p w:rsidR="00000000" w:rsidDel="00000000" w:rsidP="00000000" w:rsidRDefault="00000000" w:rsidRPr="00000000" w14:paraId="000000B4">
            <w:pPr>
              <w:jc w:val="center"/>
              <w:rPr>
                <w:rFonts w:ascii="Times New Roman" w:cs="Times New Roman" w:eastAsia="Times New Roman" w:hAnsi="Times New Roman"/>
                <w:b w:val="0"/>
                <w:sz w:val="16"/>
                <w:szCs w:val="16"/>
                <w:vertAlign w:val="baseline"/>
              </w:rPr>
            </w:pPr>
            <w:r w:rsidDel="00000000" w:rsidR="00000000" w:rsidRPr="00000000">
              <w:rPr>
                <w:rtl w:val="0"/>
              </w:rPr>
            </w:r>
          </w:p>
        </w:tc>
      </w:tr>
      <w:tr>
        <w:tc>
          <w:tcPr>
            <w:gridSpan w:val="2"/>
            <w:vAlign w:val="top"/>
          </w:tcPr>
          <w:p w:rsidR="00000000" w:rsidDel="00000000" w:rsidP="00000000" w:rsidRDefault="00000000" w:rsidRPr="00000000" w14:paraId="000000B8">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Term Work</w:t>
            </w:r>
            <w:r w:rsidDel="00000000" w:rsidR="00000000" w:rsidRPr="00000000">
              <w:rPr>
                <w:rtl w:val="0"/>
              </w:rPr>
            </w:r>
          </w:p>
        </w:tc>
        <w:tc>
          <w:tcPr>
            <w:gridSpan w:val="2"/>
            <w:vMerge w:val="restart"/>
            <w:vAlign w:val="top"/>
          </w:tcPr>
          <w:p w:rsidR="00000000" w:rsidDel="00000000" w:rsidP="00000000" w:rsidRDefault="00000000" w:rsidRPr="00000000" w14:paraId="000000BA">
            <w:pPr>
              <w:jc w:val="cente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BB">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Culminating Activities</w:t>
            </w:r>
            <w:r w:rsidDel="00000000" w:rsidR="00000000" w:rsidRPr="00000000">
              <w:rPr>
                <w:rtl w:val="0"/>
              </w:rPr>
            </w:r>
          </w:p>
        </w:tc>
      </w:tr>
      <w:tr>
        <w:tc>
          <w:tcPr>
            <w:gridSpan w:val="2"/>
            <w:vAlign w:val="top"/>
          </w:tcPr>
          <w:p w:rsidR="00000000" w:rsidDel="00000000" w:rsidP="00000000" w:rsidRDefault="00000000" w:rsidRPr="00000000" w14:paraId="000000BD">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Curricular Strands</w:t>
            </w:r>
            <w:r w:rsidDel="00000000" w:rsidR="00000000" w:rsidRPr="00000000">
              <w:rPr>
                <w:rtl w:val="0"/>
              </w:rPr>
            </w:r>
          </w:p>
        </w:tc>
        <w:tc>
          <w:tcPr>
            <w:gridSpan w:val="2"/>
            <w:vMerge w:val="continue"/>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vertAlign w:val="baseline"/>
              </w:rPr>
            </w:pPr>
            <w:r w:rsidDel="00000000" w:rsidR="00000000" w:rsidRPr="00000000">
              <w:rPr>
                <w:rtl w:val="0"/>
              </w:rPr>
            </w:r>
          </w:p>
        </w:tc>
      </w:tr>
      <w:tr>
        <w:tc>
          <w:tcPr>
            <w:vAlign w:val="top"/>
          </w:tcPr>
          <w:p w:rsidR="00000000" w:rsidDel="00000000" w:rsidP="00000000" w:rsidRDefault="00000000" w:rsidRPr="00000000" w14:paraId="000000C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Knowledge and Understanding </w:t>
            </w:r>
          </w:p>
        </w:tc>
        <w:tc>
          <w:tcPr>
            <w:vAlign w:val="top"/>
          </w:tcPr>
          <w:p w:rsidR="00000000" w:rsidDel="00000000" w:rsidP="00000000" w:rsidRDefault="00000000" w:rsidRPr="00000000" w14:paraId="000000C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20%</w:t>
            </w:r>
          </w:p>
        </w:tc>
        <w:tc>
          <w:tcPr>
            <w:vAlign w:val="top"/>
          </w:tcPr>
          <w:p w:rsidR="00000000" w:rsidDel="00000000" w:rsidP="00000000" w:rsidRDefault="00000000" w:rsidRPr="00000000" w14:paraId="000000C3">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I.S.U  Assignment</w:t>
            </w:r>
          </w:p>
        </w:tc>
        <w:tc>
          <w:tcPr>
            <w:vAlign w:val="top"/>
          </w:tcPr>
          <w:p w:rsidR="00000000" w:rsidDel="00000000" w:rsidP="00000000" w:rsidRDefault="00000000" w:rsidRPr="00000000" w14:paraId="000000C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10%</w:t>
            </w:r>
          </w:p>
        </w:tc>
      </w:tr>
      <w:tr>
        <w:tc>
          <w:tcPr>
            <w:vAlign w:val="top"/>
          </w:tcPr>
          <w:p w:rsidR="00000000" w:rsidDel="00000000" w:rsidP="00000000" w:rsidRDefault="00000000" w:rsidRPr="00000000" w14:paraId="000000C5">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Thinking </w:t>
            </w:r>
          </w:p>
        </w:tc>
        <w:tc>
          <w:tcPr>
            <w:vAlign w:val="top"/>
          </w:tcPr>
          <w:p w:rsidR="00000000" w:rsidDel="00000000" w:rsidP="00000000" w:rsidRDefault="00000000" w:rsidRPr="00000000" w14:paraId="000000C6">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25%</w:t>
            </w:r>
          </w:p>
        </w:tc>
        <w:tc>
          <w:tcPr>
            <w:vAlign w:val="top"/>
          </w:tcPr>
          <w:p w:rsidR="00000000" w:rsidDel="00000000" w:rsidP="00000000" w:rsidRDefault="00000000" w:rsidRPr="00000000" w14:paraId="000000C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Final  Exam </w:t>
            </w:r>
          </w:p>
        </w:tc>
        <w:tc>
          <w:tcPr>
            <w:vAlign w:val="top"/>
          </w:tcPr>
          <w:p w:rsidR="00000000" w:rsidDel="00000000" w:rsidP="00000000" w:rsidRDefault="00000000" w:rsidRPr="00000000" w14:paraId="000000C8">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20%</w:t>
            </w:r>
          </w:p>
        </w:tc>
      </w:tr>
      <w:tr>
        <w:tc>
          <w:tcPr>
            <w:vAlign w:val="top"/>
          </w:tcPr>
          <w:p w:rsidR="00000000" w:rsidDel="00000000" w:rsidP="00000000" w:rsidRDefault="00000000" w:rsidRPr="00000000" w14:paraId="000000C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Communication </w:t>
            </w:r>
          </w:p>
        </w:tc>
        <w:tc>
          <w:tcPr>
            <w:vAlign w:val="top"/>
          </w:tcPr>
          <w:p w:rsidR="00000000" w:rsidDel="00000000" w:rsidP="00000000" w:rsidRDefault="00000000" w:rsidRPr="00000000" w14:paraId="000000C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35%</w:t>
            </w:r>
          </w:p>
        </w:tc>
        <w:tc>
          <w:tcPr>
            <w:vAlign w:val="top"/>
          </w:tcPr>
          <w:p w:rsidR="00000000" w:rsidDel="00000000" w:rsidP="00000000" w:rsidRDefault="00000000" w:rsidRPr="00000000" w14:paraId="000000CB">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0CC">
            <w:pPr>
              <w:rPr>
                <w:rFonts w:ascii="Times New Roman" w:cs="Times New Roman" w:eastAsia="Times New Roman" w:hAnsi="Times New Roman"/>
                <w:vertAlign w:val="baseline"/>
              </w:rPr>
            </w:pPr>
            <w:r w:rsidDel="00000000" w:rsidR="00000000" w:rsidRPr="00000000">
              <w:rPr>
                <w:rtl w:val="0"/>
              </w:rPr>
            </w:r>
          </w:p>
        </w:tc>
      </w:tr>
      <w:tr>
        <w:tc>
          <w:tcPr>
            <w:vAlign w:val="top"/>
          </w:tcPr>
          <w:p w:rsidR="00000000" w:rsidDel="00000000" w:rsidP="00000000" w:rsidRDefault="00000000" w:rsidRPr="00000000" w14:paraId="000000C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Application </w:t>
            </w:r>
          </w:p>
        </w:tc>
        <w:tc>
          <w:tcPr>
            <w:vAlign w:val="top"/>
          </w:tcPr>
          <w:p w:rsidR="00000000" w:rsidDel="00000000" w:rsidP="00000000" w:rsidRDefault="00000000" w:rsidRPr="00000000" w14:paraId="000000C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20%</w:t>
            </w:r>
          </w:p>
        </w:tc>
        <w:tc>
          <w:tcPr>
            <w:vAlign w:val="top"/>
          </w:tcPr>
          <w:p w:rsidR="00000000" w:rsidDel="00000000" w:rsidP="00000000" w:rsidRDefault="00000000" w:rsidRPr="00000000" w14:paraId="000000CF">
            <w:pP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0D0">
            <w:pPr>
              <w:rPr>
                <w:rFonts w:ascii="Times New Roman" w:cs="Times New Roman" w:eastAsia="Times New Roman" w:hAnsi="Times New Roman"/>
                <w:vertAlign w:val="baseline"/>
              </w:rPr>
            </w:pPr>
            <w:r w:rsidDel="00000000" w:rsidR="00000000" w:rsidRPr="00000000">
              <w:rPr>
                <w:rtl w:val="0"/>
              </w:rPr>
            </w:r>
          </w:p>
        </w:tc>
      </w:tr>
      <w:tr>
        <w:tc>
          <w:tcPr>
            <w:gridSpan w:val="2"/>
            <w:vAlign w:val="top"/>
          </w:tcPr>
          <w:p w:rsidR="00000000" w:rsidDel="00000000" w:rsidP="00000000" w:rsidRDefault="00000000" w:rsidRPr="00000000" w14:paraId="000000D1">
            <w:pPr>
              <w:jc w:val="cente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Term Work 70%</w:t>
            </w:r>
            <w:r w:rsidDel="00000000" w:rsidR="00000000" w:rsidRPr="00000000">
              <w:rPr>
                <w:rtl w:val="0"/>
              </w:rPr>
            </w:r>
          </w:p>
        </w:tc>
        <w:tc>
          <w:tcPr>
            <w:gridSpan w:val="2"/>
            <w:vAlign w:val="top"/>
          </w:tcPr>
          <w:p w:rsidR="00000000" w:rsidDel="00000000" w:rsidP="00000000" w:rsidRDefault="00000000" w:rsidRPr="00000000" w14:paraId="000000D3">
            <w:pPr>
              <w:jc w:val="center"/>
              <w:rPr>
                <w:rFonts w:ascii="Times New Roman" w:cs="Times New Roman" w:eastAsia="Times New Roman" w:hAnsi="Times New Roman"/>
                <w:i w:val="0"/>
                <w:vertAlign w:val="baseline"/>
              </w:rPr>
            </w:pPr>
            <w:r w:rsidDel="00000000" w:rsidR="00000000" w:rsidRPr="00000000">
              <w:rPr>
                <w:rFonts w:ascii="Times New Roman" w:cs="Times New Roman" w:eastAsia="Times New Roman" w:hAnsi="Times New Roman"/>
                <w:i w:val="1"/>
                <w:vertAlign w:val="baseline"/>
                <w:rtl w:val="0"/>
              </w:rPr>
              <w:t xml:space="preserve">Culminating Activity Total 30%</w:t>
            </w:r>
            <w:r w:rsidDel="00000000" w:rsidR="00000000" w:rsidRPr="00000000">
              <w:rPr>
                <w:rtl w:val="0"/>
              </w:rPr>
            </w:r>
          </w:p>
        </w:tc>
      </w:tr>
    </w:tbl>
    <w:p w:rsidR="00000000" w:rsidDel="00000000" w:rsidP="00000000" w:rsidRDefault="00000000" w:rsidRPr="00000000" w14:paraId="000000D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vertAlign w:val="baseline"/>
        </w:rPr>
      </w:pPr>
      <w:r w:rsidDel="00000000" w:rsidR="00000000" w:rsidRPr="00000000">
        <w:rPr>
          <w:rtl w:val="0"/>
        </w:rPr>
      </w:r>
    </w:p>
    <w:tbl>
      <w:tblPr>
        <w:tblStyle w:val="Table7"/>
        <w:tblW w:w="10409.0" w:type="dxa"/>
        <w:jc w:val="left"/>
        <w:tblInd w:w="-6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09"/>
        <w:tblGridChange w:id="0">
          <w:tblGrid>
            <w:gridCol w:w="10409"/>
          </w:tblGrid>
        </w:tblGridChange>
      </w:tblGrid>
      <w:tr>
        <w:tc>
          <w:tcPr>
            <w:vAlign w:val="top"/>
          </w:tcPr>
          <w:p w:rsidR="00000000" w:rsidDel="00000000" w:rsidP="00000000" w:rsidRDefault="00000000" w:rsidRPr="00000000" w14:paraId="000000D8">
            <w:pPr>
              <w:jc w:val="cente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D9">
            <w:pPr>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Assessment of Learning Skills</w:t>
            </w:r>
            <w:r w:rsidDel="00000000" w:rsidR="00000000" w:rsidRPr="00000000">
              <w:rPr>
                <w:rtl w:val="0"/>
              </w:rPr>
            </w:r>
          </w:p>
          <w:p w:rsidR="00000000" w:rsidDel="00000000" w:rsidP="00000000" w:rsidRDefault="00000000" w:rsidRPr="00000000" w14:paraId="000000DA">
            <w:pPr>
              <w:jc w:val="center"/>
              <w:rPr>
                <w:rFonts w:ascii="Times New Roman" w:cs="Times New Roman" w:eastAsia="Times New Roman" w:hAnsi="Times New Roman"/>
                <w:b w:val="0"/>
                <w:i w:val="0"/>
                <w:sz w:val="16"/>
                <w:szCs w:val="16"/>
                <w:vertAlign w:val="baseline"/>
              </w:rPr>
            </w:pPr>
            <w:r w:rsidDel="00000000" w:rsidR="00000000" w:rsidRPr="00000000">
              <w:rPr>
                <w:rtl w:val="0"/>
              </w:rPr>
            </w:r>
          </w:p>
        </w:tc>
      </w:tr>
      <w:tr>
        <w:tc>
          <w:tcPr>
            <w:vAlign w:val="top"/>
          </w:tcPr>
          <w:p w:rsidR="00000000" w:rsidDel="00000000" w:rsidP="00000000" w:rsidRDefault="00000000" w:rsidRPr="00000000" w14:paraId="000000DB">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Independent Work</w:t>
            </w:r>
            <w:r w:rsidDel="00000000" w:rsidR="00000000" w:rsidRPr="00000000">
              <w:rPr>
                <w:rFonts w:ascii="Times New Roman" w:cs="Times New Roman" w:eastAsia="Times New Roman" w:hAnsi="Times New Roman"/>
                <w:vertAlign w:val="baseline"/>
                <w:rtl w:val="0"/>
              </w:rPr>
              <w:t xml:space="preserve"> – Uses class time appropriately to complete tasks</w:t>
            </w:r>
          </w:p>
        </w:tc>
      </w:tr>
      <w:tr>
        <w:tc>
          <w:tcPr>
            <w:vAlign w:val="top"/>
          </w:tcPr>
          <w:p w:rsidR="00000000" w:rsidDel="00000000" w:rsidP="00000000" w:rsidRDefault="00000000" w:rsidRPr="00000000" w14:paraId="000000D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Collaboration</w:t>
            </w:r>
            <w:r w:rsidDel="00000000" w:rsidR="00000000" w:rsidRPr="00000000">
              <w:rPr>
                <w:rFonts w:ascii="Times New Roman" w:cs="Times New Roman" w:eastAsia="Times New Roman" w:hAnsi="Times New Roman"/>
                <w:vertAlign w:val="baseline"/>
                <w:rtl w:val="0"/>
              </w:rPr>
              <w:t xml:space="preserve"> – Accepts various roles and an equitable share of work in a group</w:t>
            </w:r>
          </w:p>
        </w:tc>
      </w:tr>
      <w:tr>
        <w:tc>
          <w:tcPr>
            <w:vAlign w:val="top"/>
          </w:tcPr>
          <w:p w:rsidR="00000000" w:rsidDel="00000000" w:rsidP="00000000" w:rsidRDefault="00000000" w:rsidRPr="00000000" w14:paraId="000000D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Organization</w:t>
            </w:r>
            <w:r w:rsidDel="00000000" w:rsidR="00000000" w:rsidRPr="00000000">
              <w:rPr>
                <w:rFonts w:ascii="Times New Roman" w:cs="Times New Roman" w:eastAsia="Times New Roman" w:hAnsi="Times New Roman"/>
                <w:vertAlign w:val="baseline"/>
                <w:rtl w:val="0"/>
              </w:rPr>
              <w:t xml:space="preserve"> - Arrives to class prepared and on time, meets deadlines with quality work and maintains a complete notebook</w:t>
            </w:r>
          </w:p>
        </w:tc>
      </w:tr>
      <w:tr>
        <w:tc>
          <w:tcPr>
            <w:vAlign w:val="top"/>
          </w:tcPr>
          <w:p w:rsidR="00000000" w:rsidDel="00000000" w:rsidP="00000000" w:rsidRDefault="00000000" w:rsidRPr="00000000" w14:paraId="000000D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Responsibility</w:t>
            </w:r>
            <w:r w:rsidDel="00000000" w:rsidR="00000000" w:rsidRPr="00000000">
              <w:rPr>
                <w:rFonts w:ascii="Times New Roman" w:cs="Times New Roman" w:eastAsia="Times New Roman" w:hAnsi="Times New Roman"/>
                <w:vertAlign w:val="baseline"/>
                <w:rtl w:val="0"/>
              </w:rPr>
              <w:t xml:space="preserve"> – Fulfils responsibilities and commitments within the learning environment</w:t>
            </w:r>
          </w:p>
        </w:tc>
      </w:tr>
      <w:tr>
        <w:tc>
          <w:tcPr>
            <w:vAlign w:val="top"/>
          </w:tcPr>
          <w:p w:rsidR="00000000" w:rsidDel="00000000" w:rsidP="00000000" w:rsidRDefault="00000000" w:rsidRPr="00000000" w14:paraId="000000D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Initiative</w:t>
            </w:r>
            <w:r w:rsidDel="00000000" w:rsidR="00000000" w:rsidRPr="00000000">
              <w:rPr>
                <w:rFonts w:ascii="Times New Roman" w:cs="Times New Roman" w:eastAsia="Times New Roman" w:hAnsi="Times New Roman"/>
                <w:vertAlign w:val="baseline"/>
                <w:rtl w:val="0"/>
              </w:rPr>
              <w:t xml:space="preserve"> – Looks for and acts on new ideas and opportunities for learning</w:t>
            </w:r>
          </w:p>
        </w:tc>
      </w:tr>
      <w:tr>
        <w:tc>
          <w:tcPr>
            <w:vAlign w:val="top"/>
          </w:tcPr>
          <w:p w:rsidR="00000000" w:rsidDel="00000000" w:rsidP="00000000" w:rsidRDefault="00000000" w:rsidRPr="00000000" w14:paraId="000000E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Self-Regulation</w:t>
            </w:r>
            <w:r w:rsidDel="00000000" w:rsidR="00000000" w:rsidRPr="00000000">
              <w:rPr>
                <w:rFonts w:ascii="Times New Roman" w:cs="Times New Roman" w:eastAsia="Times New Roman" w:hAnsi="Times New Roman"/>
                <w:vertAlign w:val="baseline"/>
                <w:rtl w:val="0"/>
              </w:rPr>
              <w:t xml:space="preserve"> – Sets own individual goals and monitors progress towards achieving them</w:t>
            </w:r>
          </w:p>
        </w:tc>
      </w:tr>
    </w:tbl>
    <w:p w:rsidR="00000000" w:rsidDel="00000000" w:rsidP="00000000" w:rsidRDefault="00000000" w:rsidRPr="00000000" w14:paraId="000000E1">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E2">
      <w:pPr>
        <w:jc w:val="center"/>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E3">
      <w:pPr>
        <w:jc w:val="center"/>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E4">
      <w:pPr>
        <w:jc w:val="center"/>
        <w:rPr>
          <w:rFonts w:ascii="Times New Roman" w:cs="Times New Roman" w:eastAsia="Times New Roman" w:hAnsi="Times New Roman"/>
          <w:b w:val="0"/>
          <w:i w:val="0"/>
          <w:vertAlign w:val="baseline"/>
        </w:rPr>
      </w:pPr>
      <w:r w:rsidDel="00000000" w:rsidR="00000000" w:rsidRPr="00000000">
        <w:rPr>
          <w:rtl w:val="0"/>
        </w:rPr>
      </w:r>
    </w:p>
    <w:tbl>
      <w:tblPr>
        <w:tblStyle w:val="Table8"/>
        <w:tblW w:w="10409.0" w:type="dxa"/>
        <w:jc w:val="left"/>
        <w:tblInd w:w="-6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09"/>
        <w:tblGridChange w:id="0">
          <w:tblGrid>
            <w:gridCol w:w="10409"/>
          </w:tblGrid>
        </w:tblGridChange>
      </w:tblGrid>
      <w:tr>
        <w:trPr>
          <w:trHeight w:val="5480" w:hRule="atLeast"/>
        </w:trPr>
        <w:tc>
          <w:tcPr>
            <w:vAlign w:val="top"/>
          </w:tcPr>
          <w:p w:rsidR="00000000" w:rsidDel="00000000" w:rsidP="00000000" w:rsidRDefault="00000000" w:rsidRPr="00000000" w14:paraId="000000E5">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Timely Completion and Submission of Assignment for Evaluation:</w:t>
            </w: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Students are responsible for providing evidence of their learning within established timelines. For students who know in advance that they are unable to complete an assignment/assessment, they must communicate with the teacher before the due date. For a student who does not approach the teacher PRIOR to the due date for the assignment, OR a student who misses performance assessment (presentation, demonstrations, tests), the following intervention may be applied to address late and missed assignment where, in the </w:t>
            </w:r>
            <w:r w:rsidDel="00000000" w:rsidR="00000000" w:rsidRPr="00000000">
              <w:rPr>
                <w:rFonts w:ascii="Times New Roman" w:cs="Times New Roman" w:eastAsia="Times New Roman" w:hAnsi="Times New Roman"/>
                <w:rtl w:val="0"/>
              </w:rPr>
              <w:t xml:space="preserve">teachers' professional</w:t>
            </w:r>
            <w:r w:rsidDel="00000000" w:rsidR="00000000" w:rsidRPr="00000000">
              <w:rPr>
                <w:rFonts w:ascii="Times New Roman" w:cs="Times New Roman" w:eastAsia="Times New Roman" w:hAnsi="Times New Roman"/>
                <w:vertAlign w:val="baseline"/>
                <w:rtl w:val="0"/>
              </w:rPr>
              <w:t xml:space="preserve"> judgement, it is appropriate to do so:  </w:t>
            </w:r>
          </w:p>
          <w:p w:rsidR="00000000" w:rsidDel="00000000" w:rsidP="00000000" w:rsidRDefault="00000000" w:rsidRPr="00000000" w14:paraId="000000E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Talking with the student to determine why s/he was absent.</w:t>
            </w:r>
          </w:p>
          <w:p w:rsidR="00000000" w:rsidDel="00000000" w:rsidP="00000000" w:rsidRDefault="00000000" w:rsidRPr="00000000" w14:paraId="000000E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Asking the student to submit partly completed work if it can be assessed. This assessment may include giving feedback so that the assignment can be completed. </w:t>
            </w:r>
          </w:p>
          <w:p w:rsidR="00000000" w:rsidDel="00000000" w:rsidP="00000000" w:rsidRDefault="00000000" w:rsidRPr="00000000" w14:paraId="000000EB">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Planning appropriate interventions which may include additional support from the subject teacher, Guidance, Special Education, Student Success and Administration to further prepare the student for the assessment. </w:t>
            </w:r>
          </w:p>
          <w:p w:rsidR="00000000" w:rsidDel="00000000" w:rsidP="00000000" w:rsidRDefault="00000000" w:rsidRPr="00000000" w14:paraId="000000E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Contacting the student’s parent/guardian and/or the student who is over 18, to make them aware of the situation and action plan for success. </w:t>
            </w:r>
          </w:p>
          <w:p w:rsidR="00000000" w:rsidDel="00000000" w:rsidP="00000000" w:rsidRDefault="00000000" w:rsidRPr="00000000" w14:paraId="000000ED">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Deducting up to 10% from the final mark of a late assignment/performance.</w:t>
            </w:r>
          </w:p>
          <w:p w:rsidR="00000000" w:rsidDel="00000000" w:rsidP="00000000" w:rsidRDefault="00000000" w:rsidRPr="00000000" w14:paraId="000000EE">
            <w:pPr>
              <w:ind w:left="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Note:</w:t>
            </w:r>
            <w:r w:rsidDel="00000000" w:rsidR="00000000" w:rsidRPr="00000000">
              <w:rPr>
                <w:rFonts w:ascii="Times New Roman" w:cs="Times New Roman" w:eastAsia="Times New Roman" w:hAnsi="Times New Roman"/>
                <w:vertAlign w:val="baseline"/>
                <w:rtl w:val="0"/>
              </w:rPr>
              <w:t xml:space="preserve"> A mark of zero is recorded for missing assignment/performance if the student still does not submit evidence of learning after interventions have been applied/offered. Special circumstances may be discussed with teacher/administrators. </w:t>
            </w:r>
          </w:p>
          <w:p w:rsidR="00000000" w:rsidDel="00000000" w:rsidP="00000000" w:rsidRDefault="00000000" w:rsidRPr="00000000" w14:paraId="000000F0">
            <w:pPr>
              <w:rPr>
                <w:rFonts w:ascii="Times New Roman" w:cs="Times New Roman" w:eastAsia="Times New Roman" w:hAnsi="Times New Roman"/>
                <w:vertAlign w:val="baseline"/>
              </w:rPr>
            </w:pPr>
            <w:r w:rsidDel="00000000" w:rsidR="00000000" w:rsidRPr="00000000">
              <w:rPr>
                <w:rtl w:val="0"/>
              </w:rPr>
            </w:r>
          </w:p>
        </w:tc>
      </w:tr>
      <w:tr>
        <w:trPr>
          <w:trHeight w:val="6120" w:hRule="atLeast"/>
        </w:trPr>
        <w:tc>
          <w:tcPr>
            <w:vAlign w:val="top"/>
          </w:tcPr>
          <w:p w:rsidR="00000000" w:rsidDel="00000000" w:rsidP="00000000" w:rsidRDefault="00000000" w:rsidRPr="00000000" w14:paraId="000000F1">
            <w:pPr>
              <w:jc w:val="center"/>
              <w:rPr>
                <w:rFonts w:ascii="Times New Roman" w:cs="Times New Roman" w:eastAsia="Times New Roman" w:hAnsi="Times New Roman"/>
                <w:b w:val="0"/>
                <w:u w:val="single"/>
                <w:vertAlign w:val="baseline"/>
              </w:rPr>
            </w:pPr>
            <w:r w:rsidDel="00000000" w:rsidR="00000000" w:rsidRPr="00000000">
              <w:rPr>
                <w:rtl w:val="0"/>
              </w:rPr>
            </w:r>
          </w:p>
          <w:p w:rsidR="00000000" w:rsidDel="00000000" w:rsidP="00000000" w:rsidRDefault="00000000" w:rsidRPr="00000000" w14:paraId="000000F2">
            <w:pPr>
              <w:jc w:val="both"/>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Term Work (70%)</w:t>
            </w:r>
            <w:r w:rsidDel="00000000" w:rsidR="00000000" w:rsidRPr="00000000">
              <w:rPr>
                <w:rtl w:val="0"/>
              </w:rPr>
            </w:r>
          </w:p>
          <w:p w:rsidR="00000000" w:rsidDel="00000000" w:rsidP="00000000" w:rsidRDefault="00000000" w:rsidRPr="00000000" w14:paraId="000000F3">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Seventy percent of the final grade will be based on assessments and evaluations conducted throughout the course.  Students will be given opportunities to demonstrate achievement of expectations across these four categories</w:t>
            </w:r>
          </w:p>
          <w:p w:rsidR="00000000" w:rsidDel="00000000" w:rsidP="00000000" w:rsidRDefault="00000000" w:rsidRPr="00000000" w14:paraId="000000F4">
            <w:pPr>
              <w:rPr>
                <w:rFonts w:ascii="Times New Roman" w:cs="Times New Roman" w:eastAsia="Times New Roman" w:hAnsi="Times New Roman"/>
                <w:vertAlign w:val="baseline"/>
              </w:rPr>
            </w:pPr>
            <w:r w:rsidDel="00000000" w:rsidR="00000000" w:rsidRPr="00000000">
              <w:rPr>
                <w:rtl w:val="0"/>
              </w:rPr>
            </w:r>
          </w:p>
          <w:tbl>
            <w:tblPr>
              <w:tblStyle w:val="Table9"/>
              <w:tblW w:w="95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94"/>
              <w:gridCol w:w="2394"/>
              <w:gridCol w:w="2394"/>
              <w:gridCol w:w="2394"/>
              <w:tblGridChange w:id="0">
                <w:tblGrid>
                  <w:gridCol w:w="2394"/>
                  <w:gridCol w:w="2394"/>
                  <w:gridCol w:w="2394"/>
                  <w:gridCol w:w="2394"/>
                </w:tblGrid>
              </w:tblGridChange>
            </w:tblGrid>
            <w:tr>
              <w:tc>
                <w:tcPr>
                  <w:vAlign w:val="top"/>
                </w:tcPr>
                <w:p w:rsidR="00000000" w:rsidDel="00000000" w:rsidP="00000000" w:rsidRDefault="00000000" w:rsidRPr="00000000" w14:paraId="000000F5">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Knowledge and Understanding</w:t>
                  </w:r>
                  <w:r w:rsidDel="00000000" w:rsidR="00000000" w:rsidRPr="00000000">
                    <w:rPr>
                      <w:rtl w:val="0"/>
                    </w:rPr>
                  </w:r>
                </w:p>
                <w:p w:rsidR="00000000" w:rsidDel="00000000" w:rsidP="00000000" w:rsidRDefault="00000000" w:rsidRPr="00000000" w14:paraId="000000F6">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(20%)</w:t>
                  </w:r>
                  <w:r w:rsidDel="00000000" w:rsidR="00000000" w:rsidRPr="00000000">
                    <w:rPr>
                      <w:rtl w:val="0"/>
                    </w:rPr>
                  </w:r>
                </w:p>
              </w:tc>
              <w:tc>
                <w:tcPr>
                  <w:vAlign w:val="top"/>
                </w:tcPr>
                <w:p w:rsidR="00000000" w:rsidDel="00000000" w:rsidP="00000000" w:rsidRDefault="00000000" w:rsidRPr="00000000" w14:paraId="000000F7">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Thinking</w:t>
                  </w:r>
                  <w:r w:rsidDel="00000000" w:rsidR="00000000" w:rsidRPr="00000000">
                    <w:rPr>
                      <w:rtl w:val="0"/>
                    </w:rPr>
                  </w:r>
                </w:p>
                <w:p w:rsidR="00000000" w:rsidDel="00000000" w:rsidP="00000000" w:rsidRDefault="00000000" w:rsidRPr="00000000" w14:paraId="000000F8">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F9">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(25%)</w:t>
                  </w:r>
                  <w:r w:rsidDel="00000000" w:rsidR="00000000" w:rsidRPr="00000000">
                    <w:rPr>
                      <w:rtl w:val="0"/>
                    </w:rPr>
                  </w:r>
                </w:p>
              </w:tc>
              <w:tc>
                <w:tcPr>
                  <w:vAlign w:val="top"/>
                </w:tcPr>
                <w:p w:rsidR="00000000" w:rsidDel="00000000" w:rsidP="00000000" w:rsidRDefault="00000000" w:rsidRPr="00000000" w14:paraId="000000FA">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Communication</w:t>
                  </w:r>
                  <w:r w:rsidDel="00000000" w:rsidR="00000000" w:rsidRPr="00000000">
                    <w:rPr>
                      <w:rtl w:val="0"/>
                    </w:rPr>
                  </w:r>
                </w:p>
                <w:p w:rsidR="00000000" w:rsidDel="00000000" w:rsidP="00000000" w:rsidRDefault="00000000" w:rsidRPr="00000000" w14:paraId="000000FB">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FC">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(35%)</w:t>
                  </w:r>
                  <w:r w:rsidDel="00000000" w:rsidR="00000000" w:rsidRPr="00000000">
                    <w:rPr>
                      <w:rtl w:val="0"/>
                    </w:rPr>
                  </w:r>
                </w:p>
              </w:tc>
              <w:tc>
                <w:tcPr>
                  <w:vAlign w:val="top"/>
                </w:tcPr>
                <w:p w:rsidR="00000000" w:rsidDel="00000000" w:rsidP="00000000" w:rsidRDefault="00000000" w:rsidRPr="00000000" w14:paraId="000000FD">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Application</w:t>
                  </w:r>
                  <w:r w:rsidDel="00000000" w:rsidR="00000000" w:rsidRPr="00000000">
                    <w:rPr>
                      <w:rtl w:val="0"/>
                    </w:rPr>
                  </w:r>
                </w:p>
                <w:p w:rsidR="00000000" w:rsidDel="00000000" w:rsidP="00000000" w:rsidRDefault="00000000" w:rsidRPr="00000000" w14:paraId="000000FE">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FF">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(20%)</w:t>
                  </w:r>
                  <w:r w:rsidDel="00000000" w:rsidR="00000000" w:rsidRPr="00000000">
                    <w:rPr>
                      <w:rtl w:val="0"/>
                    </w:rPr>
                  </w:r>
                </w:p>
              </w:tc>
            </w:tr>
            <w:tr>
              <w:tc>
                <w:tcPr>
                  <w:vAlign w:val="top"/>
                </w:tcPr>
                <w:p w:rsidR="00000000" w:rsidDel="00000000" w:rsidP="00000000" w:rsidRDefault="00000000" w:rsidRPr="00000000" w14:paraId="00000100">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Quizzes </w:t>
                  </w:r>
                </w:p>
                <w:p w:rsidR="00000000" w:rsidDel="00000000" w:rsidP="00000000" w:rsidRDefault="00000000" w:rsidRPr="00000000" w14:paraId="00000101">
                  <w:pPr>
                    <w:jc w:val="cente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02">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Research Projects</w:t>
                  </w:r>
                </w:p>
                <w:p w:rsidR="00000000" w:rsidDel="00000000" w:rsidP="00000000" w:rsidRDefault="00000000" w:rsidRPr="00000000" w14:paraId="00000103">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Lab Reports</w:t>
                  </w:r>
                </w:p>
                <w:p w:rsidR="00000000" w:rsidDel="00000000" w:rsidP="00000000" w:rsidRDefault="00000000" w:rsidRPr="00000000" w14:paraId="00000104">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Journal Analysis</w:t>
                  </w:r>
                </w:p>
                <w:p w:rsidR="00000000" w:rsidDel="00000000" w:rsidP="00000000" w:rsidRDefault="00000000" w:rsidRPr="00000000" w14:paraId="00000105">
                  <w:pPr>
                    <w:jc w:val="center"/>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106">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Unit Tests</w:t>
                  </w:r>
                </w:p>
                <w:p w:rsidR="00000000" w:rsidDel="00000000" w:rsidP="00000000" w:rsidRDefault="00000000" w:rsidRPr="00000000" w14:paraId="00000107">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Debates</w:t>
                  </w:r>
                </w:p>
                <w:p w:rsidR="00000000" w:rsidDel="00000000" w:rsidP="00000000" w:rsidRDefault="00000000" w:rsidRPr="00000000" w14:paraId="00000108">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Essays</w:t>
                  </w:r>
                </w:p>
                <w:p w:rsidR="00000000" w:rsidDel="00000000" w:rsidP="00000000" w:rsidRDefault="00000000" w:rsidRPr="00000000" w14:paraId="00000109">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Peer Teaching</w:t>
                  </w:r>
                </w:p>
              </w:tc>
              <w:tc>
                <w:tcPr>
                  <w:vAlign w:val="top"/>
                </w:tcPr>
                <w:p w:rsidR="00000000" w:rsidDel="00000000" w:rsidP="00000000" w:rsidRDefault="00000000" w:rsidRPr="00000000" w14:paraId="0000010A">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Class / Gym Participation</w:t>
                  </w:r>
                </w:p>
                <w:p w:rsidR="00000000" w:rsidDel="00000000" w:rsidP="00000000" w:rsidRDefault="00000000" w:rsidRPr="00000000" w14:paraId="0000010B">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Model construction</w:t>
                  </w:r>
                </w:p>
                <w:p w:rsidR="00000000" w:rsidDel="00000000" w:rsidP="00000000" w:rsidRDefault="00000000" w:rsidRPr="00000000" w14:paraId="0000010C">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Fitness Demonstrations</w:t>
                  </w:r>
                </w:p>
              </w:tc>
            </w:tr>
          </w:tbl>
          <w:p w:rsidR="00000000" w:rsidDel="00000000" w:rsidP="00000000" w:rsidRDefault="00000000" w:rsidRPr="00000000" w14:paraId="0000010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0">
            <w:pPr>
              <w:jc w:val="both"/>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Final Evaluation (30%) </w:t>
            </w:r>
            <w:r w:rsidDel="00000000" w:rsidR="00000000" w:rsidRPr="00000000">
              <w:rPr>
                <w:rtl w:val="0"/>
              </w:rPr>
            </w:r>
          </w:p>
          <w:p w:rsidR="00000000" w:rsidDel="00000000" w:rsidP="00000000" w:rsidRDefault="00000000" w:rsidRPr="00000000" w14:paraId="0000011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Thirty percent of your final grade will be based on a final summative evaluation suitable to the course content and administered towards the end of the course.  This usually takes the form of a 10% ISU project and a 20% final exam.  </w:t>
            </w:r>
          </w:p>
          <w:p w:rsidR="00000000" w:rsidDel="00000000" w:rsidP="00000000" w:rsidRDefault="00000000" w:rsidRPr="00000000" w14:paraId="00000112">
            <w:pPr>
              <w:rPr>
                <w:rFonts w:ascii="Times New Roman" w:cs="Times New Roman" w:eastAsia="Times New Roman" w:hAnsi="Times New Roman"/>
                <w:b w:val="0"/>
                <w:vertAlign w:val="baseline"/>
              </w:rPr>
            </w:pPr>
            <w:r w:rsidDel="00000000" w:rsidR="00000000" w:rsidRPr="00000000">
              <w:rPr>
                <w:rtl w:val="0"/>
              </w:rPr>
            </w:r>
          </w:p>
        </w:tc>
      </w:tr>
    </w:tbl>
    <w:p w:rsidR="00000000" w:rsidDel="00000000" w:rsidP="00000000" w:rsidRDefault="00000000" w:rsidRPr="00000000" w14:paraId="0000011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4">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vertAlign w:val="baseline"/>
        </w:rPr>
      </w:pPr>
      <w:r w:rsidDel="00000000" w:rsidR="00000000" w:rsidRPr="00000000">
        <w:rPr>
          <w:rtl w:val="0"/>
        </w:rPr>
      </w:r>
    </w:p>
    <w:sectPr>
      <w:headerReference r:id="rId7" w:type="default"/>
      <w:pgSz w:h="15840" w:w="12240"/>
      <w:pgMar w:bottom="180" w:top="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i w:val="1"/>
      <w:sz w:val="22"/>
      <w:szCs w:val="22"/>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rFonts w:ascii="Arial" w:cs="Arial" w:eastAsia="Arial" w:hAnsi="Arial"/>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hools.tdsb.on.ca/oakwoodci/"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