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70.0" w:type="dxa"/>
        <w:jc w:val="left"/>
        <w:tblInd w:w="0.0" w:type="dxa"/>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400"/>
      </w:tblPr>
      <w:tblGrid>
        <w:gridCol w:w="1980"/>
        <w:gridCol w:w="6787"/>
        <w:gridCol w:w="2003"/>
        <w:tblGridChange w:id="0">
          <w:tblGrid>
            <w:gridCol w:w="1980"/>
            <w:gridCol w:w="6787"/>
            <w:gridCol w:w="2003"/>
          </w:tblGrid>
        </w:tblGridChange>
      </w:tblGrid>
      <w:tr>
        <w:trPr>
          <w:cantSplit w:val="0"/>
          <w:trHeight w:val="2124" w:hRule="atLeast"/>
          <w:tblHeader w:val="0"/>
        </w:trPr>
        <w:tc>
          <w:tcPr>
            <w:vAlign w:val="center"/>
          </w:tcPr>
          <w:p w:rsidR="00000000" w:rsidDel="00000000" w:rsidP="00000000" w:rsidRDefault="00000000" w:rsidRPr="00000000" w14:paraId="00000002">
            <w:pPr>
              <w:widowControl w:val="0"/>
              <w:spacing w:line="276" w:lineRule="auto"/>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rPr>
              <w:drawing>
                <wp:inline distB="114300" distT="114300" distL="114300" distR="114300">
                  <wp:extent cx="1038225" cy="11430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spacing w:line="276" w:lineRule="auto"/>
              <w:rPr>
                <w:rFonts w:ascii="Arial Narrow" w:cs="Arial Narrow" w:eastAsia="Arial Narrow" w:hAnsi="Arial Narrow"/>
                <w:b w:val="1"/>
                <w:sz w:val="40"/>
                <w:szCs w:val="40"/>
              </w:rPr>
            </w:pPr>
            <w:r w:rsidDel="00000000" w:rsidR="00000000" w:rsidRPr="00000000">
              <w:rPr>
                <w:rFonts w:ascii="Arial Narrow" w:cs="Arial Narrow" w:eastAsia="Arial Narrow" w:hAnsi="Arial Narrow"/>
                <w:b w:val="1"/>
                <w:sz w:val="40"/>
                <w:szCs w:val="40"/>
                <w:rtl w:val="0"/>
              </w:rPr>
              <w:t xml:space="preserve">Course Outline and Evaluation Summary</w:t>
            </w:r>
          </w:p>
          <w:p w:rsidR="00000000" w:rsidDel="00000000" w:rsidP="00000000" w:rsidRDefault="00000000" w:rsidRPr="00000000" w14:paraId="00000004">
            <w:pPr>
              <w:spacing w:line="36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Course Code: ESLDO8</w:t>
            </w:r>
          </w:p>
          <w:p w:rsidR="00000000" w:rsidDel="00000000" w:rsidP="00000000" w:rsidRDefault="00000000" w:rsidRPr="00000000" w14:paraId="00000005">
            <w:pPr>
              <w:spacing w:line="36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Title of Course: </w:t>
            </w:r>
            <w:r w:rsidDel="00000000" w:rsidR="00000000" w:rsidRPr="00000000">
              <w:rPr>
                <w:rFonts w:ascii="Arial Narrow" w:cs="Arial Narrow" w:eastAsia="Arial Narrow" w:hAnsi="Arial Narrow"/>
                <w:rtl w:val="0"/>
              </w:rPr>
              <w:t xml:space="preserve">English As a Second Language Level D</w:t>
            </w:r>
            <w:r w:rsidDel="00000000" w:rsidR="00000000" w:rsidRPr="00000000">
              <w:rPr>
                <w:rtl w:val="0"/>
              </w:rPr>
            </w:r>
          </w:p>
          <w:p w:rsidR="00000000" w:rsidDel="00000000" w:rsidP="00000000" w:rsidRDefault="00000000" w:rsidRPr="00000000" w14:paraId="00000006">
            <w:pPr>
              <w:spacing w:line="360" w:lineRule="auto"/>
              <w:rPr>
                <w:rFonts w:ascii="Arial Narrow" w:cs="Arial Narrow" w:eastAsia="Arial Narrow" w:hAnsi="Arial Narrow"/>
                <w:sz w:val="36"/>
                <w:szCs w:val="36"/>
              </w:rPr>
            </w:pPr>
            <w:r w:rsidDel="00000000" w:rsidR="00000000" w:rsidRPr="00000000">
              <w:rPr>
                <w:rFonts w:ascii="Arial Narrow" w:cs="Arial Narrow" w:eastAsia="Arial Narrow" w:hAnsi="Arial Narrow"/>
                <w:color w:val="000000"/>
                <w:rtl w:val="0"/>
              </w:rPr>
              <w:t xml:space="preserve">Department: </w:t>
            </w:r>
            <w:r w:rsidDel="00000000" w:rsidR="00000000" w:rsidRPr="00000000">
              <w:rPr>
                <w:rFonts w:ascii="Arial Narrow" w:cs="Arial Narrow" w:eastAsia="Arial Narrow" w:hAnsi="Arial Narrow"/>
                <w:rtl w:val="0"/>
              </w:rPr>
              <w:t xml:space="preserve">English As a Second Language</w:t>
            </w:r>
            <w:r w:rsidDel="00000000" w:rsidR="00000000" w:rsidRPr="00000000">
              <w:rPr>
                <w:rtl w:val="0"/>
              </w:rPr>
            </w:r>
          </w:p>
        </w:tc>
        <w:tc>
          <w:tcPr>
            <w:vAlign w:val="center"/>
          </w:tcPr>
          <w:p w:rsidR="00000000" w:rsidDel="00000000" w:rsidP="00000000" w:rsidRDefault="00000000" w:rsidRPr="00000000" w14:paraId="00000007">
            <w:pPr>
              <w:ind w:right="44"/>
              <w:jc w:val="right"/>
              <w:rPr>
                <w:rFonts w:ascii="Arial Narrow" w:cs="Arial Narrow" w:eastAsia="Arial Narrow" w:hAnsi="Arial Narrow"/>
                <w:b w:val="1"/>
                <w:color w:val="000000"/>
                <w:sz w:val="40"/>
                <w:szCs w:val="40"/>
              </w:rPr>
            </w:pPr>
            <w:r w:rsidDel="00000000" w:rsidR="00000000" w:rsidRPr="00000000">
              <w:rPr>
                <w:rFonts w:ascii="Arial Narrow" w:cs="Arial Narrow" w:eastAsia="Arial Narrow" w:hAnsi="Arial Narrow"/>
                <w:b w:val="1"/>
                <w:color w:val="000000"/>
                <w:sz w:val="40"/>
                <w:szCs w:val="40"/>
                <w:rtl w:val="0"/>
              </w:rPr>
              <w:t xml:space="preserve">202</w:t>
            </w:r>
            <w:r w:rsidDel="00000000" w:rsidR="00000000" w:rsidRPr="00000000">
              <w:rPr>
                <w:rFonts w:ascii="Arial Narrow" w:cs="Arial Narrow" w:eastAsia="Arial Narrow" w:hAnsi="Arial Narrow"/>
                <w:b w:val="1"/>
                <w:sz w:val="40"/>
                <w:szCs w:val="40"/>
                <w:rtl w:val="0"/>
              </w:rPr>
              <w:t xml:space="preserve">2</w:t>
            </w:r>
            <w:r w:rsidDel="00000000" w:rsidR="00000000" w:rsidRPr="00000000">
              <w:rPr>
                <w:rFonts w:ascii="Arial Narrow" w:cs="Arial Narrow" w:eastAsia="Arial Narrow" w:hAnsi="Arial Narrow"/>
                <w:b w:val="1"/>
                <w:color w:val="000000"/>
                <w:sz w:val="40"/>
                <w:szCs w:val="40"/>
                <w:rtl w:val="0"/>
              </w:rPr>
              <w:t xml:space="preserve">-202</w:t>
            </w:r>
            <w:r w:rsidDel="00000000" w:rsidR="00000000" w:rsidRPr="00000000">
              <w:rPr>
                <w:rFonts w:ascii="Arial Narrow" w:cs="Arial Narrow" w:eastAsia="Arial Narrow" w:hAnsi="Arial Narrow"/>
                <w:b w:val="1"/>
                <w:sz w:val="40"/>
                <w:szCs w:val="40"/>
                <w:rtl w:val="0"/>
              </w:rPr>
              <w:t xml:space="preserve">3</w:t>
            </w:r>
            <w:r w:rsidDel="00000000" w:rsidR="00000000" w:rsidRPr="00000000">
              <w:rPr>
                <w:rtl w:val="0"/>
              </w:rPr>
            </w:r>
          </w:p>
          <w:p w:rsidR="00000000" w:rsidDel="00000000" w:rsidP="00000000" w:rsidRDefault="00000000" w:rsidRPr="00000000" w14:paraId="00000008">
            <w:pPr>
              <w:widowControl w:val="0"/>
              <w:spacing w:line="276" w:lineRule="auto"/>
              <w:ind w:right="44"/>
              <w:jc w:val="right"/>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09">
            <w:pPr>
              <w:widowControl w:val="0"/>
              <w:spacing w:line="276" w:lineRule="auto"/>
              <w:ind w:right="44"/>
              <w:jc w:val="right"/>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416-395-3210</w:t>
            </w:r>
          </w:p>
        </w:tc>
      </w:tr>
    </w:tbl>
    <w:p w:rsidR="00000000" w:rsidDel="00000000" w:rsidP="00000000" w:rsidRDefault="00000000" w:rsidRPr="00000000" w14:paraId="0000000A">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B">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D">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E">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F">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0">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1">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2">
      <w:pPr>
        <w:rPr>
          <w:rFonts w:ascii="Arial Narrow" w:cs="Arial Narrow" w:eastAsia="Arial Narrow" w:hAnsi="Arial Narrow"/>
          <w:sz w:val="6"/>
          <w:szCs w:val="6"/>
        </w:rPr>
      </w:pPr>
      <w:r w:rsidDel="00000000" w:rsidR="00000000" w:rsidRPr="00000000">
        <w:rPr>
          <w:rtl w:val="0"/>
        </w:rPr>
      </w:r>
    </w:p>
    <w:tbl>
      <w:tblPr>
        <w:tblStyle w:val="Table2"/>
        <w:tblW w:w="10790.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vAlign w:val="center"/>
          </w:tcPr>
          <w:p w:rsidR="00000000" w:rsidDel="00000000" w:rsidP="00000000" w:rsidRDefault="00000000" w:rsidRPr="00000000" w14:paraId="00000013">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Course Description</w:t>
            </w:r>
          </w:p>
        </w:tc>
      </w:tr>
      <w:tr>
        <w:trPr>
          <w:cantSplit w:val="0"/>
          <w:tblHeader w:val="0"/>
        </w:trPr>
        <w:tc>
          <w:tcPr>
            <w:vAlign w:val="center"/>
          </w:tcPr>
          <w:p w:rsidR="00000000" w:rsidDel="00000000" w:rsidP="00000000" w:rsidRDefault="00000000" w:rsidRPr="00000000" w14:paraId="00000014">
            <w:pPr>
              <w:spacing w:after="240" w:before="240" w:line="276" w:lineRule="auto"/>
              <w:rPr>
                <w:rFonts w:ascii="Arial Narrow" w:cs="Arial Narrow" w:eastAsia="Arial Narrow" w:hAnsi="Arial Narrow"/>
              </w:rPr>
            </w:pPr>
            <w:r w:rsidDel="00000000" w:rsidR="00000000" w:rsidRPr="00000000">
              <w:rPr>
                <w:rFonts w:ascii="Arial Narrow" w:cs="Arial Narrow" w:eastAsia="Arial Narrow" w:hAnsi="Arial Narrow"/>
                <w:color w:val="231f20"/>
                <w:sz w:val="20"/>
                <w:szCs w:val="20"/>
                <w:rtl w:val="0"/>
              </w:rPr>
              <w:t xml:space="preserve">This course prepares students to use English with increasing fluency and accuracy in classroom and social situations and to participate in Canadian society as informed citizens. Students will develop the oral-presentation, reading, and writing skills required for success in all school subjects. They will extend listening and speaking skills through participation in discussions and seminars; study and interpret a variety of grade-level texts; write narratives, articles, and summaries in English; and respond critically to a variety of print and media texts.</w:t>
            </w:r>
            <w:r w:rsidDel="00000000" w:rsidR="00000000" w:rsidRPr="00000000">
              <w:rPr>
                <w:rtl w:val="0"/>
              </w:rPr>
            </w:r>
          </w:p>
        </w:tc>
      </w:tr>
    </w:tbl>
    <w:p w:rsidR="00000000" w:rsidDel="00000000" w:rsidP="00000000" w:rsidRDefault="00000000" w:rsidRPr="00000000" w14:paraId="00000015">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6">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7">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8">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9">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A">
      <w:pPr>
        <w:rPr>
          <w:rFonts w:ascii="Arial Narrow" w:cs="Arial Narrow" w:eastAsia="Arial Narrow" w:hAnsi="Arial Narrow"/>
          <w:sz w:val="6"/>
          <w:szCs w:val="6"/>
        </w:rPr>
      </w:pPr>
      <w:r w:rsidDel="00000000" w:rsidR="00000000" w:rsidRPr="00000000">
        <w:rPr>
          <w:rtl w:val="0"/>
        </w:rPr>
      </w:r>
    </w:p>
    <w:tbl>
      <w:tblPr>
        <w:tblStyle w:val="Table3"/>
        <w:tblW w:w="10790.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rHeight w:val="283" w:hRule="atLeast"/>
          <w:tblHeader w:val="0"/>
        </w:trPr>
        <w:tc>
          <w:tcPr>
            <w:gridSpan w:val="6"/>
            <w:shd w:fill="d9d9d9" w:val="clear"/>
            <w:vAlign w:val="center"/>
          </w:tcPr>
          <w:p w:rsidR="00000000" w:rsidDel="00000000" w:rsidP="00000000" w:rsidRDefault="00000000" w:rsidRPr="00000000" w14:paraId="0000001B">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Course Evaluation</w:t>
            </w:r>
          </w:p>
        </w:tc>
      </w:tr>
      <w:tr>
        <w:trPr>
          <w:cantSplit w:val="0"/>
          <w:trHeight w:val="654" w:hRule="atLeast"/>
          <w:tblHeader w:val="0"/>
        </w:trPr>
        <w:tc>
          <w:tcPr>
            <w:gridSpan w:val="6"/>
            <w:vAlign w:val="center"/>
          </w:tcPr>
          <w:p w:rsidR="00000000" w:rsidDel="00000000" w:rsidP="00000000" w:rsidRDefault="00000000" w:rsidRPr="00000000" w14:paraId="00000021">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Course evaluations incorporate one or more of the achievement categories (KICA). A brief description of each category can be found </w:t>
            </w:r>
            <w:hyperlink r:id="rId8">
              <w:r w:rsidDel="00000000" w:rsidR="00000000" w:rsidRPr="00000000">
                <w:rPr>
                  <w:rFonts w:ascii="Arial Narrow" w:cs="Arial Narrow" w:eastAsia="Arial Narrow" w:hAnsi="Arial Narrow"/>
                  <w:color w:val="1155cc"/>
                  <w:sz w:val="20"/>
                  <w:szCs w:val="20"/>
                  <w:u w:val="single"/>
                  <w:rtl w:val="0"/>
                </w:rPr>
                <w:t xml:space="preserve">here</w:t>
              </w:r>
            </w:hyperlink>
            <w:r w:rsidDel="00000000" w:rsidR="00000000" w:rsidRPr="00000000">
              <w:rPr>
                <w:rFonts w:ascii="Arial Narrow" w:cs="Arial Narrow" w:eastAsia="Arial Narrow" w:hAnsi="Arial Narrow"/>
                <w:sz w:val="20"/>
                <w:szCs w:val="20"/>
                <w:rtl w:val="0"/>
              </w:rPr>
              <w:t xml:space="preserve">. The final grade is calculated using the weighted percentages below.</w:t>
            </w:r>
          </w:p>
        </w:tc>
      </w:tr>
      <w:tr>
        <w:trPr>
          <w:cantSplit w:val="0"/>
          <w:trHeight w:val="833" w:hRule="atLeast"/>
          <w:tblHeader w:val="0"/>
        </w:trPr>
        <w:tc>
          <w:tcPr>
            <w:vAlign w:val="center"/>
          </w:tcPr>
          <w:p w:rsidR="00000000" w:rsidDel="00000000" w:rsidP="00000000" w:rsidRDefault="00000000" w:rsidRPr="00000000" w14:paraId="00000027">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Term Work:</w:t>
            </w:r>
          </w:p>
        </w:tc>
        <w:tc>
          <w:tcPr>
            <w:gridSpan w:val="2"/>
            <w:vAlign w:val="center"/>
          </w:tcPr>
          <w:p w:rsidR="00000000" w:rsidDel="00000000" w:rsidP="00000000" w:rsidRDefault="00000000" w:rsidRPr="00000000" w14:paraId="00000028">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 variety of tasks where you show your learning and have marks assigned using the Achievement Categories/Strands</w:t>
            </w:r>
          </w:p>
        </w:tc>
        <w:tc>
          <w:tcPr>
            <w:vAlign w:val="center"/>
          </w:tcPr>
          <w:p w:rsidR="00000000" w:rsidDel="00000000" w:rsidP="00000000" w:rsidRDefault="00000000" w:rsidRPr="00000000" w14:paraId="0000002A">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Summative</w:t>
            </w:r>
          </w:p>
          <w:p w:rsidR="00000000" w:rsidDel="00000000" w:rsidP="00000000" w:rsidRDefault="00000000" w:rsidRPr="00000000" w14:paraId="0000002B">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Evaluation:</w:t>
            </w:r>
          </w:p>
        </w:tc>
        <w:tc>
          <w:tcPr>
            <w:gridSpan w:val="2"/>
            <w:vAlign w:val="center"/>
          </w:tcPr>
          <w:p w:rsidR="00000000" w:rsidDel="00000000" w:rsidP="00000000" w:rsidRDefault="00000000" w:rsidRPr="00000000" w14:paraId="0000002C">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Marked summative tasks which assess your learning on the entire course</w:t>
            </w:r>
          </w:p>
        </w:tc>
      </w:tr>
      <w:tr>
        <w:trPr>
          <w:cantSplit w:val="0"/>
          <w:trHeight w:val="340" w:hRule="atLeast"/>
          <w:tblHeader w:val="0"/>
        </w:trPr>
        <w:tc>
          <w:tcPr>
            <w:vMerge w:val="restart"/>
            <w:vAlign w:val="center"/>
          </w:tcPr>
          <w:p w:rsidR="00000000" w:rsidDel="00000000" w:rsidP="00000000" w:rsidRDefault="00000000" w:rsidRPr="00000000" w14:paraId="0000002E">
            <w:pPr>
              <w:spacing w:before="240" w:lineRule="auto"/>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70%</w:t>
            </w:r>
          </w:p>
        </w:tc>
        <w:tc>
          <w:tcPr>
            <w:vAlign w:val="center"/>
          </w:tcPr>
          <w:p w:rsidR="00000000" w:rsidDel="00000000" w:rsidP="00000000" w:rsidRDefault="00000000" w:rsidRPr="00000000" w14:paraId="0000002F">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21%</w:t>
            </w:r>
          </w:p>
        </w:tc>
        <w:tc>
          <w:tcPr>
            <w:vAlign w:val="center"/>
          </w:tcPr>
          <w:p w:rsidR="00000000" w:rsidDel="00000000" w:rsidP="00000000" w:rsidRDefault="00000000" w:rsidRPr="00000000" w14:paraId="0000003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Reading</w:t>
            </w:r>
          </w:p>
        </w:tc>
        <w:tc>
          <w:tcPr>
            <w:vMerge w:val="restart"/>
            <w:vAlign w:val="center"/>
          </w:tcPr>
          <w:p w:rsidR="00000000" w:rsidDel="00000000" w:rsidP="00000000" w:rsidRDefault="00000000" w:rsidRPr="00000000" w14:paraId="00000031">
            <w:pPr>
              <w:spacing w:before="240" w:lineRule="auto"/>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30%</w:t>
            </w:r>
          </w:p>
        </w:tc>
        <w:tc>
          <w:tcPr>
            <w:vMerge w:val="restart"/>
            <w:vAlign w:val="center"/>
          </w:tcPr>
          <w:p w:rsidR="00000000" w:rsidDel="00000000" w:rsidP="00000000" w:rsidRDefault="00000000" w:rsidRPr="00000000" w14:paraId="00000032">
            <w:pPr>
              <w:spacing w:before="12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10%</w:t>
            </w:r>
          </w:p>
        </w:tc>
        <w:tc>
          <w:tcPr>
            <w:vMerge w:val="restart"/>
            <w:vAlign w:val="center"/>
          </w:tcPr>
          <w:p w:rsidR="00000000" w:rsidDel="00000000" w:rsidP="00000000" w:rsidRDefault="00000000" w:rsidRPr="00000000" w14:paraId="00000033">
            <w:pPr>
              <w:spacing w:before="12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Culminating Task</w:t>
            </w:r>
          </w:p>
        </w:tc>
      </w:tr>
      <w:tr>
        <w:trPr>
          <w:cantSplit w:val="0"/>
          <w:trHeight w:val="340" w:hRule="atLeast"/>
          <w:tblHeader w:val="0"/>
        </w:trPr>
        <w:tc>
          <w:tcPr>
            <w:vMerge w:val="continue"/>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35">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21%</w:t>
            </w:r>
          </w:p>
        </w:tc>
        <w:tc>
          <w:tcPr>
            <w:vAlign w:val="center"/>
          </w:tcPr>
          <w:p w:rsidR="00000000" w:rsidDel="00000000" w:rsidP="00000000" w:rsidRDefault="00000000" w:rsidRPr="00000000" w14:paraId="0000003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Writing</w:t>
            </w:r>
          </w:p>
        </w:tc>
        <w:tc>
          <w:tcPr>
            <w:vMerge w:val="continue"/>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r>
        <w:trPr>
          <w:cantSplit w:val="0"/>
          <w:trHeight w:val="340" w:hRule="atLeast"/>
          <w:tblHeader w:val="0"/>
        </w:trPr>
        <w:tc>
          <w:tcPr>
            <w:vMerge w:val="continue"/>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3B">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14%</w:t>
            </w:r>
          </w:p>
        </w:tc>
        <w:tc>
          <w:tcPr>
            <w:vAlign w:val="center"/>
          </w:tcPr>
          <w:p w:rsidR="00000000" w:rsidDel="00000000" w:rsidP="00000000" w:rsidRDefault="00000000" w:rsidRPr="00000000" w14:paraId="0000003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Listening and Speaking</w:t>
            </w:r>
          </w:p>
        </w:tc>
        <w:tc>
          <w:tcPr>
            <w:vMerge w:val="continue"/>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restart"/>
            <w:vAlign w:val="center"/>
          </w:tcPr>
          <w:p w:rsidR="00000000" w:rsidDel="00000000" w:rsidP="00000000" w:rsidRDefault="00000000" w:rsidRPr="00000000" w14:paraId="0000003E">
            <w:pPr>
              <w:spacing w:before="12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20%</w:t>
            </w:r>
          </w:p>
        </w:tc>
        <w:tc>
          <w:tcPr>
            <w:vMerge w:val="restart"/>
            <w:vAlign w:val="center"/>
          </w:tcPr>
          <w:p w:rsidR="00000000" w:rsidDel="00000000" w:rsidP="00000000" w:rsidRDefault="00000000" w:rsidRPr="00000000" w14:paraId="0000003F">
            <w:pPr>
              <w:spacing w:before="12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Final Exam </w:t>
            </w:r>
          </w:p>
        </w:tc>
      </w:tr>
      <w:tr>
        <w:trPr>
          <w:cantSplit w:val="0"/>
          <w:trHeight w:val="340" w:hRule="atLeast"/>
          <w:tblHeader w:val="0"/>
        </w:trPr>
        <w:tc>
          <w:tcPr>
            <w:vMerge w:val="continue"/>
            <w:vAlign w:val="cente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41">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14%</w:t>
            </w:r>
          </w:p>
        </w:tc>
        <w:tc>
          <w:tcPr>
            <w:vAlign w:val="center"/>
          </w:tcPr>
          <w:p w:rsidR="00000000" w:rsidDel="00000000" w:rsidP="00000000" w:rsidRDefault="00000000" w:rsidRPr="00000000" w14:paraId="0000004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Socio-cultural Competence and Media Literacy</w:t>
            </w:r>
          </w:p>
        </w:tc>
        <w:tc>
          <w:tcPr>
            <w:vMerge w:val="continue"/>
            <w:vAlign w:val="cente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46">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7">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8">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9">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A">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B">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D">
      <w:pPr>
        <w:rPr>
          <w:rFonts w:ascii="Arial Narrow" w:cs="Arial Narrow" w:eastAsia="Arial Narrow" w:hAnsi="Arial Narrow"/>
          <w:sz w:val="6"/>
          <w:szCs w:val="6"/>
        </w:rPr>
      </w:pPr>
      <w:r w:rsidDel="00000000" w:rsidR="00000000" w:rsidRPr="00000000">
        <w:rPr>
          <w:rtl w:val="0"/>
        </w:rPr>
      </w:r>
    </w:p>
    <w:tbl>
      <w:tblPr>
        <w:tblStyle w:val="Table4"/>
        <w:tblW w:w="10790.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E">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Learning Skills</w:t>
            </w:r>
          </w:p>
        </w:tc>
      </w:tr>
      <w:tr>
        <w:trPr>
          <w:cantSplit w:val="0"/>
          <w:trHeight w:val="1049" w:hRule="atLeast"/>
          <w:tblHeader w:val="0"/>
        </w:trPr>
        <w:tc>
          <w:tcPr>
            <w:vAlign w:val="center"/>
          </w:tcPr>
          <w:p w:rsidR="00000000" w:rsidDel="00000000" w:rsidP="00000000" w:rsidRDefault="00000000" w:rsidRPr="00000000" w14:paraId="0000004F">
            <w:pPr>
              <w:spacing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Learning skills provide Information to help students understand what skills, habits &amp; behaviors are needed to work on to be successful. These are </w:t>
            </w:r>
            <w:r w:rsidDel="00000000" w:rsidR="00000000" w:rsidRPr="00000000">
              <w:rPr>
                <w:rFonts w:ascii="Arial Narrow" w:cs="Arial Narrow" w:eastAsia="Arial Narrow" w:hAnsi="Arial Narrow"/>
                <w:sz w:val="20"/>
                <w:szCs w:val="20"/>
                <w:u w:val="single"/>
                <w:rtl w:val="0"/>
              </w:rPr>
              <w:t xml:space="preserve">not</w:t>
            </w:r>
            <w:r w:rsidDel="00000000" w:rsidR="00000000" w:rsidRPr="00000000">
              <w:rPr>
                <w:rFonts w:ascii="Arial Narrow" w:cs="Arial Narrow" w:eastAsia="Arial Narrow" w:hAnsi="Arial Narrow"/>
                <w:sz w:val="20"/>
                <w:szCs w:val="20"/>
                <w:rtl w:val="0"/>
              </w:rPr>
              <w:t xml:space="preserve"> connected with any numerical mark. A brief description of each skill can be found </w:t>
            </w:r>
            <w:hyperlink r:id="rId9">
              <w:r w:rsidDel="00000000" w:rsidR="00000000" w:rsidRPr="00000000">
                <w:rPr>
                  <w:rFonts w:ascii="Arial Narrow" w:cs="Arial Narrow" w:eastAsia="Arial Narrow" w:hAnsi="Arial Narrow"/>
                  <w:color w:val="1155cc"/>
                  <w:sz w:val="20"/>
                  <w:szCs w:val="20"/>
                  <w:u w:val="single"/>
                  <w:rtl w:val="0"/>
                </w:rPr>
                <w:t xml:space="preserve">here</w:t>
              </w:r>
            </w:hyperlink>
            <w:r w:rsidDel="00000000" w:rsidR="00000000" w:rsidRPr="00000000">
              <w:rPr>
                <w:rFonts w:ascii="Arial Narrow" w:cs="Arial Narrow" w:eastAsia="Arial Narrow" w:hAnsi="Arial Narrow"/>
                <w:sz w:val="20"/>
                <w:szCs w:val="20"/>
                <w:rtl w:val="0"/>
              </w:rPr>
              <w:t xml:space="preserve">.</w:t>
            </w:r>
          </w:p>
          <w:p w:rsidR="00000000" w:rsidDel="00000000" w:rsidP="00000000" w:rsidRDefault="00000000" w:rsidRPr="00000000" w14:paraId="00000050">
            <w:pPr>
              <w:spacing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Responsibility, Organization, Independent Work, Collaboration, Initiative and Self-Regulation</w:t>
            </w:r>
          </w:p>
          <w:p w:rsidR="00000000" w:rsidDel="00000000" w:rsidP="00000000" w:rsidRDefault="00000000" w:rsidRPr="00000000" w14:paraId="00000051">
            <w:pPr>
              <w:spacing w:line="276"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0"/>
                <w:szCs w:val="20"/>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52">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3">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4">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5">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6">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7">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8">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9">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A">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B">
      <w:pPr>
        <w:rPr>
          <w:rFonts w:ascii="Arial Narrow" w:cs="Arial Narrow" w:eastAsia="Arial Narrow" w:hAnsi="Arial Narrow"/>
          <w:sz w:val="6"/>
          <w:szCs w:val="6"/>
        </w:rPr>
      </w:pPr>
      <w:r w:rsidDel="00000000" w:rsidR="00000000" w:rsidRPr="00000000">
        <w:rPr>
          <w:rtl w:val="0"/>
        </w:rPr>
      </w:r>
    </w:p>
    <w:tbl>
      <w:tblPr>
        <w:tblStyle w:val="Table5"/>
        <w:tblW w:w="10790.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5C">
            <w:pPr>
              <w:widowControl w:val="0"/>
              <w:ind w:right="-184"/>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Required Materials</w:t>
            </w:r>
          </w:p>
        </w:tc>
      </w:tr>
      <w:tr>
        <w:trPr>
          <w:cantSplit w:val="0"/>
          <w:tblHeader w:val="0"/>
        </w:trPr>
        <w:tc>
          <w:tcPr>
            <w:vAlign w:val="center"/>
          </w:tcPr>
          <w:p w:rsidR="00000000" w:rsidDel="00000000" w:rsidP="00000000" w:rsidRDefault="00000000" w:rsidRPr="00000000" w14:paraId="0000005D">
            <w:pPr>
              <w:widowControl w:val="0"/>
              <w:spacing w:line="276" w:lineRule="auto"/>
              <w:ind w:right="-184"/>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Any educational resource required for this course will be provided by the school. It is the student’s responsibility to come to class with these materials.</w:t>
            </w:r>
          </w:p>
          <w:p w:rsidR="00000000" w:rsidDel="00000000" w:rsidP="00000000" w:rsidRDefault="00000000" w:rsidRPr="00000000" w14:paraId="0000005E">
            <w:pPr>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5F">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0">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1">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2">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3">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4">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5">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6">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7">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8">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9">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A">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B">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D">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E">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F">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70">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71">
      <w:pPr>
        <w:rPr>
          <w:rFonts w:ascii="Arial Narrow" w:cs="Arial Narrow" w:eastAsia="Arial Narrow" w:hAnsi="Arial Narrow"/>
          <w:sz w:val="6"/>
          <w:szCs w:val="6"/>
        </w:rPr>
      </w:pPr>
      <w:r w:rsidDel="00000000" w:rsidR="00000000" w:rsidRPr="00000000">
        <w:rPr>
          <w:rtl w:val="0"/>
        </w:rPr>
      </w:r>
    </w:p>
    <w:tbl>
      <w:tblPr>
        <w:tblStyle w:val="Table6"/>
        <w:tblW w:w="10790.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shd w:fill="d9d9d9" w:val="clear"/>
          </w:tcPr>
          <w:p w:rsidR="00000000" w:rsidDel="00000000" w:rsidP="00000000" w:rsidRDefault="00000000" w:rsidRPr="00000000" w14:paraId="00000072">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School/Departmental/Classroom Expectations</w:t>
            </w:r>
          </w:p>
        </w:tc>
      </w:tr>
      <w:tr>
        <w:trPr>
          <w:cantSplit w:val="0"/>
          <w:trHeight w:val="2692" w:hRule="atLeast"/>
          <w:tblHeader w:val="0"/>
        </w:trPr>
        <w:tc>
          <w:tcPr>
            <w:vAlign w:val="center"/>
          </w:tcPr>
          <w:p w:rsidR="00000000" w:rsidDel="00000000" w:rsidP="00000000" w:rsidRDefault="00000000" w:rsidRPr="00000000" w14:paraId="00000073">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Attendance:</w:t>
            </w:r>
            <w:r w:rsidDel="00000000" w:rsidR="00000000" w:rsidRPr="00000000">
              <w:rPr>
                <w:rFonts w:ascii="Arial Narrow" w:cs="Arial Narrow" w:eastAsia="Arial Narrow" w:hAnsi="Arial Narrow"/>
                <w:sz w:val="20"/>
                <w:szCs w:val="20"/>
                <w:rtl w:val="0"/>
              </w:rPr>
              <w:t xml:space="preserve"> 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74">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Plagiarism/Cheating:</w:t>
            </w:r>
            <w:r w:rsidDel="00000000" w:rsidR="00000000" w:rsidRPr="00000000">
              <w:rPr>
                <w:rFonts w:ascii="Arial Narrow" w:cs="Arial Narrow" w:eastAsia="Arial Narrow" w:hAnsi="Arial Narrow"/>
                <w:sz w:val="20"/>
                <w:szCs w:val="20"/>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u w:val="single"/>
                <w:rtl w:val="0"/>
              </w:rPr>
              <w:t xml:space="preserve">Missed Work:</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sz w:val="20"/>
                <w:szCs w:val="20"/>
                <w:rtl w:val="0"/>
              </w:rPr>
              <w:t xml:space="preserve">If a student is absent from class, </w:t>
            </w:r>
            <w:r w:rsidDel="00000000" w:rsidR="00000000" w:rsidRPr="00000000">
              <w:rPr>
                <w:rFonts w:ascii="Arial Narrow" w:cs="Arial Narrow" w:eastAsia="Arial Narrow" w:hAnsi="Arial Narrow"/>
                <w:color w:val="000000"/>
                <w:sz w:val="20"/>
                <w:szCs w:val="20"/>
                <w:rtl w:val="0"/>
              </w:rPr>
              <w:t xml:space="preserve">(e.g. illness, sports team) it is </w:t>
            </w:r>
            <w:r w:rsidDel="00000000" w:rsidR="00000000" w:rsidRPr="00000000">
              <w:rPr>
                <w:rFonts w:ascii="Arial Narrow" w:cs="Arial Narrow" w:eastAsia="Arial Narrow" w:hAnsi="Arial Narrow"/>
                <w:sz w:val="20"/>
                <w:szCs w:val="20"/>
                <w:u w:val="single"/>
                <w:rtl w:val="0"/>
              </w:rPr>
              <w:t xml:space="preserve">their </w:t>
            </w:r>
            <w:r w:rsidDel="00000000" w:rsidR="00000000" w:rsidRPr="00000000">
              <w:rPr>
                <w:rFonts w:ascii="Arial Narrow" w:cs="Arial Narrow" w:eastAsia="Arial Narrow" w:hAnsi="Arial Narrow"/>
                <w:color w:val="000000"/>
                <w:sz w:val="20"/>
                <w:szCs w:val="20"/>
                <w:rtl w:val="0"/>
              </w:rPr>
              <w:t xml:space="preserve">responsibility to find out what </w:t>
            </w:r>
            <w:r w:rsidDel="00000000" w:rsidR="00000000" w:rsidRPr="00000000">
              <w:rPr>
                <w:rFonts w:ascii="Arial Narrow" w:cs="Arial Narrow" w:eastAsia="Arial Narrow" w:hAnsi="Arial Narrow"/>
                <w:sz w:val="20"/>
                <w:szCs w:val="20"/>
                <w:rtl w:val="0"/>
              </w:rPr>
              <w:t xml:space="preserve">they </w:t>
            </w:r>
            <w:r w:rsidDel="00000000" w:rsidR="00000000" w:rsidRPr="00000000">
              <w:rPr>
                <w:rFonts w:ascii="Arial Narrow" w:cs="Arial Narrow" w:eastAsia="Arial Narrow" w:hAnsi="Arial Narrow"/>
                <w:color w:val="000000"/>
                <w:sz w:val="20"/>
                <w:szCs w:val="20"/>
                <w:rtl w:val="0"/>
              </w:rPr>
              <w:t xml:space="preserve">have missed and to catch up. </w:t>
            </w:r>
            <w:r w:rsidDel="00000000" w:rsidR="00000000" w:rsidRPr="00000000">
              <w:rPr>
                <w:rFonts w:ascii="Arial Narrow" w:cs="Arial Narrow" w:eastAsia="Arial Narrow" w:hAnsi="Arial Narrow"/>
                <w:sz w:val="20"/>
                <w:szCs w:val="20"/>
                <w:rtl w:val="0"/>
              </w:rPr>
              <w:t xml:space="preserve">The student is </w:t>
            </w:r>
            <w:r w:rsidDel="00000000" w:rsidR="00000000" w:rsidRPr="00000000">
              <w:rPr>
                <w:rFonts w:ascii="Arial Narrow" w:cs="Arial Narrow" w:eastAsia="Arial Narrow" w:hAnsi="Arial Narrow"/>
                <w:color w:val="000000"/>
                <w:sz w:val="20"/>
                <w:szCs w:val="20"/>
                <w:rtl w:val="0"/>
              </w:rPr>
              <w:t xml:space="preserve">responsible for completing all of the work that </w:t>
            </w:r>
            <w:r w:rsidDel="00000000" w:rsidR="00000000" w:rsidRPr="00000000">
              <w:rPr>
                <w:rFonts w:ascii="Arial Narrow" w:cs="Arial Narrow" w:eastAsia="Arial Narrow" w:hAnsi="Arial Narrow"/>
                <w:sz w:val="20"/>
                <w:szCs w:val="20"/>
                <w:rtl w:val="0"/>
              </w:rPr>
              <w:t xml:space="preserve">was </w:t>
            </w:r>
            <w:r w:rsidDel="00000000" w:rsidR="00000000" w:rsidRPr="00000000">
              <w:rPr>
                <w:rFonts w:ascii="Arial Narrow" w:cs="Arial Narrow" w:eastAsia="Arial Narrow" w:hAnsi="Arial Narrow"/>
                <w:color w:val="000000"/>
                <w:sz w:val="20"/>
                <w:szCs w:val="20"/>
                <w:rtl w:val="0"/>
              </w:rPr>
              <w:t xml:space="preserve">missed due to an absence. If </w:t>
            </w:r>
            <w:r w:rsidDel="00000000" w:rsidR="00000000" w:rsidRPr="00000000">
              <w:rPr>
                <w:rFonts w:ascii="Arial Narrow" w:cs="Arial Narrow" w:eastAsia="Arial Narrow" w:hAnsi="Arial Narrow"/>
                <w:sz w:val="20"/>
                <w:szCs w:val="20"/>
                <w:rtl w:val="0"/>
              </w:rPr>
              <w:t xml:space="preserve">a student </w:t>
            </w:r>
            <w:r w:rsidDel="00000000" w:rsidR="00000000" w:rsidRPr="00000000">
              <w:rPr>
                <w:rFonts w:ascii="Arial Narrow" w:cs="Arial Narrow" w:eastAsia="Arial Narrow" w:hAnsi="Arial Narrow"/>
                <w:color w:val="000000"/>
                <w:sz w:val="20"/>
                <w:szCs w:val="20"/>
                <w:rtl w:val="0"/>
              </w:rPr>
              <w:t xml:space="preserve">misses an assignment or test without a legitimate explanation and documentation, marks up to </w:t>
            </w:r>
            <w:r w:rsidDel="00000000" w:rsidR="00000000" w:rsidRPr="00000000">
              <w:rPr>
                <w:rFonts w:ascii="Arial Narrow" w:cs="Arial Narrow" w:eastAsia="Arial Narrow" w:hAnsi="Arial Narrow"/>
                <w:sz w:val="20"/>
                <w:szCs w:val="20"/>
                <w:rtl w:val="0"/>
              </w:rPr>
              <w:t xml:space="preserve">and including the full value of the evaluation may be deducted. </w:t>
            </w:r>
            <w:r w:rsidDel="00000000" w:rsidR="00000000" w:rsidRPr="00000000">
              <w:rPr>
                <w:rFonts w:ascii="Arial Narrow" w:cs="Arial Narrow" w:eastAsia="Arial Narrow" w:hAnsi="Arial Narrow"/>
                <w:color w:val="000000"/>
                <w:sz w:val="20"/>
                <w:szCs w:val="20"/>
                <w:rtl w:val="0"/>
              </w:rPr>
              <w:t xml:space="preserve">Make-up tests must be arranged to be written.</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0"/>
                <w:szCs w:val="20"/>
                <w:u w:val="single"/>
                <w:rtl w:val="0"/>
              </w:rPr>
              <w:t xml:space="preserve">Late Work:</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sz w:val="20"/>
                <w:szCs w:val="20"/>
                <w:rtl w:val="0"/>
              </w:rPr>
              <w:t xml:space="preserve">Late work may result in a deduction of marks up to and including the full value of the evaluation.</w:t>
            </w:r>
            <w:r w:rsidDel="00000000" w:rsidR="00000000" w:rsidRPr="00000000">
              <w:rPr>
                <w:rtl w:val="0"/>
              </w:rPr>
            </w:r>
          </w:p>
        </w:tc>
      </w:tr>
    </w:tbl>
    <w:p w:rsidR="00000000" w:rsidDel="00000000" w:rsidP="00000000" w:rsidRDefault="00000000" w:rsidRPr="00000000" w14:paraId="00000077">
      <w:pPr>
        <w:rPr>
          <w:rFonts w:ascii="Arial Narrow" w:cs="Arial Narrow" w:eastAsia="Arial Narrow" w:hAnsi="Arial Narrow"/>
          <w:sz w:val="6"/>
          <w:szCs w:val="6"/>
        </w:rPr>
      </w:pPr>
      <w:r w:rsidDel="00000000" w:rsidR="00000000" w:rsidRPr="00000000">
        <w:rPr>
          <w:rFonts w:ascii="Arial Narrow" w:cs="Arial Narrow" w:eastAsia="Arial Narrow" w:hAnsi="Arial Narrow"/>
          <w:sz w:val="6"/>
          <w:szCs w:val="6"/>
          <w:rtl w:val="0"/>
        </w:rPr>
        <w:t xml:space="preserve">\\\\</w:t>
      </w:r>
    </w:p>
    <w:p w:rsidR="00000000" w:rsidDel="00000000" w:rsidP="00000000" w:rsidRDefault="00000000" w:rsidRPr="00000000" w14:paraId="00000078">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79">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7A">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7B">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7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7D">
      <w:pPr>
        <w:rPr>
          <w:rFonts w:ascii="Arial Narrow" w:cs="Arial Narrow" w:eastAsia="Arial Narrow" w:hAnsi="Arial Narrow"/>
          <w:sz w:val="6"/>
          <w:szCs w:val="6"/>
        </w:rPr>
      </w:pPr>
      <w:r w:rsidDel="00000000" w:rsidR="00000000" w:rsidRPr="00000000">
        <w:rPr>
          <w:rtl w:val="0"/>
        </w:rPr>
      </w:r>
    </w:p>
    <w:tbl>
      <w:tblPr>
        <w:tblStyle w:val="Table7"/>
        <w:tblW w:w="108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3"/>
        <w:gridCol w:w="5250"/>
        <w:gridCol w:w="2415"/>
        <w:gridCol w:w="1163"/>
        <w:tblGridChange w:id="0">
          <w:tblGrid>
            <w:gridCol w:w="1973"/>
            <w:gridCol w:w="5250"/>
            <w:gridCol w:w="2415"/>
            <w:gridCol w:w="1163"/>
          </w:tblGrid>
        </w:tblGridChange>
      </w:tblGrid>
      <w:tr>
        <w:trPr>
          <w:cantSplit w:val="0"/>
          <w:trHeight w:val="283" w:hRule="atLeast"/>
          <w:tblHeader w:val="0"/>
        </w:trPr>
        <w:tc>
          <w:tcPr>
            <w:gridSpan w:val="4"/>
            <w:shd w:fill="d9d9d9" w:val="clear"/>
          </w:tcPr>
          <w:p w:rsidR="00000000" w:rsidDel="00000000" w:rsidP="00000000" w:rsidRDefault="00000000" w:rsidRPr="00000000" w14:paraId="0000007E">
            <w:pPr>
              <w:spacing w:after="120" w:before="120" w:lineRule="auto"/>
              <w:jc w:val="center"/>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b w:val="1"/>
                <w:sz w:val="22"/>
                <w:szCs w:val="22"/>
                <w:rtl w:val="0"/>
              </w:rPr>
              <w:t xml:space="preserve">Course Assessment Tasks</w:t>
            </w:r>
            <w:r w:rsidDel="00000000" w:rsidR="00000000" w:rsidRPr="00000000">
              <w:rPr>
                <w:rtl w:val="0"/>
              </w:rPr>
            </w:r>
          </w:p>
        </w:tc>
      </w:tr>
      <w:tr>
        <w:trPr>
          <w:cantSplit w:val="0"/>
          <w:trHeight w:val="237" w:hRule="atLeast"/>
          <w:tblHeader w:val="0"/>
        </w:trPr>
        <w:tc>
          <w:tcPr>
            <w:tcBorders>
              <w:top w:color="000000" w:space="0" w:sz="4" w:val="single"/>
            </w:tcBorders>
            <w:vAlign w:val="center"/>
          </w:tcPr>
          <w:p w:rsidR="00000000" w:rsidDel="00000000" w:rsidP="00000000" w:rsidRDefault="00000000" w:rsidRPr="00000000" w14:paraId="00000082">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Unit/Topic/Strand</w:t>
            </w:r>
          </w:p>
        </w:tc>
        <w:tc>
          <w:tcPr>
            <w:tcBorders>
              <w:top w:color="000000" w:space="0" w:sz="4" w:val="single"/>
            </w:tcBorders>
            <w:vAlign w:val="center"/>
          </w:tcPr>
          <w:p w:rsidR="00000000" w:rsidDel="00000000" w:rsidP="00000000" w:rsidRDefault="00000000" w:rsidRPr="00000000" w14:paraId="00000083">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Big Ideas</w:t>
            </w:r>
          </w:p>
        </w:tc>
        <w:tc>
          <w:tcPr>
            <w:tcBorders>
              <w:top w:color="000000" w:space="0" w:sz="4" w:val="single"/>
            </w:tcBorders>
            <w:vAlign w:val="center"/>
          </w:tcPr>
          <w:p w:rsidR="00000000" w:rsidDel="00000000" w:rsidP="00000000" w:rsidRDefault="00000000" w:rsidRPr="00000000" w14:paraId="00000084">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Major Assignments / Evaluations</w:t>
            </w:r>
          </w:p>
        </w:tc>
        <w:tc>
          <w:tcPr>
            <w:vAlign w:val="center"/>
          </w:tcPr>
          <w:p w:rsidR="00000000" w:rsidDel="00000000" w:rsidP="00000000" w:rsidRDefault="00000000" w:rsidRPr="00000000" w14:paraId="00000085">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Estimated Duration</w:t>
            </w:r>
          </w:p>
        </w:tc>
      </w:tr>
      <w:tr>
        <w:trPr>
          <w:cantSplit w:val="0"/>
          <w:trHeight w:val="233" w:hRule="atLeast"/>
          <w:tblHeader w:val="0"/>
        </w:trPr>
        <w:tc>
          <w:tcPr/>
          <w:p w:rsidR="00000000" w:rsidDel="00000000" w:rsidP="00000000" w:rsidRDefault="00000000" w:rsidRPr="00000000" w14:paraId="00000086">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1: All About Me</w:t>
            </w:r>
          </w:p>
          <w:p w:rsidR="00000000" w:rsidDel="00000000" w:rsidP="00000000" w:rsidRDefault="00000000" w:rsidRPr="00000000" w14:paraId="00000087">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8">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9">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Introductory exercise</w:t>
            </w:r>
          </w:p>
          <w:p w:rsidR="00000000" w:rsidDel="00000000" w:rsidP="00000000" w:rsidRDefault="00000000" w:rsidRPr="00000000" w14:paraId="0000008A">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B">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C">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Introduction to EHSS</w:t>
            </w:r>
          </w:p>
          <w:p w:rsidR="00000000" w:rsidDel="00000000" w:rsidP="00000000" w:rsidRDefault="00000000" w:rsidRPr="00000000" w14:paraId="0000008D">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E">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F">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0">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1">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92">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 this unit, students will be able to communicate in writing and orally about who they are. Students will also have the opportunity to get to know their fellow classmates and, in turn, this will allow the teacher to get to know them. Students will also learn how to communicate appropriately with their peers in a variety of social and classroom contexts. Students will gain knowledge about their school and the Ontario Secondary School System. Students will also be given the study skills they need to help them be successful. </w:t>
            </w:r>
          </w:p>
        </w:tc>
        <w:tc>
          <w:tcPr/>
          <w:p w:rsidR="00000000" w:rsidDel="00000000" w:rsidP="00000000" w:rsidRDefault="00000000" w:rsidRPr="00000000" w14:paraId="00000093">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Spontaneous Conversation </w:t>
            </w:r>
          </w:p>
          <w:p w:rsidR="00000000" w:rsidDel="00000000" w:rsidP="00000000" w:rsidRDefault="00000000" w:rsidRPr="00000000" w14:paraId="00000094">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5">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Diagnostic Testing</w:t>
            </w:r>
          </w:p>
          <w:p w:rsidR="00000000" w:rsidDel="00000000" w:rsidP="00000000" w:rsidRDefault="00000000" w:rsidRPr="00000000" w14:paraId="00000096">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7">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98">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10-20 hours</w:t>
            </w:r>
          </w:p>
        </w:tc>
      </w:tr>
      <w:tr>
        <w:trPr>
          <w:cantSplit w:val="0"/>
          <w:trHeight w:val="5550" w:hRule="atLeast"/>
          <w:tblHeader w:val="0"/>
        </w:trPr>
        <w:tc>
          <w:tcPr/>
          <w:p w:rsidR="00000000" w:rsidDel="00000000" w:rsidP="00000000" w:rsidRDefault="00000000" w:rsidRPr="00000000" w14:paraId="00000099">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2: </w:t>
            </w:r>
          </w:p>
          <w:p w:rsidR="00000000" w:rsidDel="00000000" w:rsidP="00000000" w:rsidRDefault="00000000" w:rsidRPr="00000000" w14:paraId="0000009A">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Short Stories/Poetry /Mythology</w:t>
            </w:r>
          </w:p>
          <w:p w:rsidR="00000000" w:rsidDel="00000000" w:rsidP="00000000" w:rsidRDefault="00000000" w:rsidRPr="00000000" w14:paraId="0000009B">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C">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Includes:</w:t>
            </w:r>
          </w:p>
          <w:p w:rsidR="00000000" w:rsidDel="00000000" w:rsidP="00000000" w:rsidRDefault="00000000" w:rsidRPr="00000000" w14:paraId="0000009D">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E">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 Live in a Language Not Mine</w:t>
            </w:r>
          </w:p>
          <w:p w:rsidR="00000000" w:rsidDel="00000000" w:rsidP="00000000" w:rsidRDefault="00000000" w:rsidRPr="00000000" w14:paraId="0000009F">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A0">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Lamb to the Slaughter</w:t>
            </w:r>
          </w:p>
          <w:p w:rsidR="00000000" w:rsidDel="00000000" w:rsidP="00000000" w:rsidRDefault="00000000" w:rsidRPr="00000000" w14:paraId="000000A1">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A2">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 was a Teenage Ingenue</w:t>
            </w:r>
          </w:p>
          <w:p w:rsidR="00000000" w:rsidDel="00000000" w:rsidP="00000000" w:rsidRDefault="00000000" w:rsidRPr="00000000" w14:paraId="000000A3">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A4">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Myself</w:t>
            </w:r>
          </w:p>
          <w:p w:rsidR="00000000" w:rsidDel="00000000" w:rsidP="00000000" w:rsidRDefault="00000000" w:rsidRPr="00000000" w14:paraId="000000A5">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A6">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Greek and Roman Mythology</w:t>
            </w:r>
          </w:p>
          <w:p w:rsidR="00000000" w:rsidDel="00000000" w:rsidP="00000000" w:rsidRDefault="00000000" w:rsidRPr="00000000" w14:paraId="000000A7">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A8">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Poetry</w:t>
            </w:r>
          </w:p>
          <w:p w:rsidR="00000000" w:rsidDel="00000000" w:rsidP="00000000" w:rsidRDefault="00000000" w:rsidRPr="00000000" w14:paraId="000000A9">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AA">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AB">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AC">
            <w:pPr>
              <w:spacing w:after="240" w:before="240" w:line="83.99999999999999" w:lineRule="auto"/>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AD">
            <w:pPr>
              <w:spacing w:after="240" w:before="240" w:line="83.99999999999999" w:lineRule="auto"/>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AE">
            <w:pPr>
              <w:spacing w:after="240" w:before="240" w:line="83.9999999999999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 this unit, students will learn to read various </w:t>
            </w:r>
          </w:p>
          <w:p w:rsidR="00000000" w:rsidDel="00000000" w:rsidP="00000000" w:rsidRDefault="00000000" w:rsidRPr="00000000" w14:paraId="000000AF">
            <w:pPr>
              <w:spacing w:after="240" w:before="240" w:line="83.9999999999999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short stories, myths and  poems. Students will</w:t>
            </w:r>
          </w:p>
          <w:p w:rsidR="00000000" w:rsidDel="00000000" w:rsidP="00000000" w:rsidRDefault="00000000" w:rsidRPr="00000000" w14:paraId="000000B0">
            <w:pPr>
              <w:spacing w:after="240" w:before="240" w:line="83.9999999999999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have the opportunity to learn and expand </w:t>
            </w:r>
          </w:p>
          <w:p w:rsidR="00000000" w:rsidDel="00000000" w:rsidP="00000000" w:rsidRDefault="00000000" w:rsidRPr="00000000" w14:paraId="000000B1">
            <w:pPr>
              <w:spacing w:after="240" w:before="240" w:line="83.9999999999999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some of the literary elements of a short story.</w:t>
            </w:r>
          </w:p>
          <w:p w:rsidR="00000000" w:rsidDel="00000000" w:rsidP="00000000" w:rsidRDefault="00000000" w:rsidRPr="00000000" w14:paraId="000000B2">
            <w:pPr>
              <w:spacing w:after="240" w:before="240" w:line="83.9999999999999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Students will also  be able to increase their </w:t>
            </w:r>
          </w:p>
          <w:p w:rsidR="00000000" w:rsidDel="00000000" w:rsidP="00000000" w:rsidRDefault="00000000" w:rsidRPr="00000000" w14:paraId="000000B3">
            <w:pPr>
              <w:spacing w:after="240" w:before="240" w:line="83.9999999999999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vocabulary bank.</w:t>
            </w:r>
          </w:p>
        </w:tc>
        <w:tc>
          <w:tcPr/>
          <w:p w:rsidR="00000000" w:rsidDel="00000000" w:rsidP="00000000" w:rsidRDefault="00000000" w:rsidRPr="00000000" w14:paraId="000000B4">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B5">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B6">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Literary Terms Quiz</w:t>
            </w:r>
          </w:p>
          <w:p w:rsidR="00000000" w:rsidDel="00000000" w:rsidP="00000000" w:rsidRDefault="00000000" w:rsidRPr="00000000" w14:paraId="000000B7">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Reading and Writing Quizzes</w:t>
            </w:r>
          </w:p>
          <w:p w:rsidR="00000000" w:rsidDel="00000000" w:rsidP="00000000" w:rsidRDefault="00000000" w:rsidRPr="00000000" w14:paraId="000000B8">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Vocabulary Quizzes</w:t>
            </w:r>
          </w:p>
          <w:p w:rsidR="00000000" w:rsidDel="00000000" w:rsidP="00000000" w:rsidRDefault="00000000" w:rsidRPr="00000000" w14:paraId="000000B9">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Poetry Assignment </w:t>
            </w:r>
          </w:p>
          <w:p w:rsidR="00000000" w:rsidDel="00000000" w:rsidP="00000000" w:rsidRDefault="00000000" w:rsidRPr="00000000" w14:paraId="000000BA">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Oral retelling of a Story Assignment</w:t>
            </w:r>
          </w:p>
          <w:p w:rsidR="00000000" w:rsidDel="00000000" w:rsidP="00000000" w:rsidRDefault="00000000" w:rsidRPr="00000000" w14:paraId="000000BB">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Reading Comprehension Questions</w:t>
            </w:r>
          </w:p>
          <w:p w:rsidR="00000000" w:rsidDel="00000000" w:rsidP="00000000" w:rsidRDefault="00000000" w:rsidRPr="00000000" w14:paraId="000000BC">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Test </w:t>
            </w:r>
          </w:p>
          <w:p w:rsidR="00000000" w:rsidDel="00000000" w:rsidP="00000000" w:rsidRDefault="00000000" w:rsidRPr="00000000" w14:paraId="000000BD">
            <w:pPr>
              <w:spacing w:line="360" w:lineRule="auto"/>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BE">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Listening Test</w:t>
            </w:r>
          </w:p>
          <w:p w:rsidR="00000000" w:rsidDel="00000000" w:rsidP="00000000" w:rsidRDefault="00000000" w:rsidRPr="00000000" w14:paraId="000000BF">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C0">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C1">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10-20 hours</w:t>
            </w:r>
          </w:p>
        </w:tc>
      </w:tr>
      <w:tr>
        <w:trPr>
          <w:cantSplit w:val="0"/>
          <w:trHeight w:val="233" w:hRule="atLeast"/>
          <w:tblHeader w:val="0"/>
        </w:trPr>
        <w:tc>
          <w:tcPr/>
          <w:p w:rsidR="00000000" w:rsidDel="00000000" w:rsidP="00000000" w:rsidRDefault="00000000" w:rsidRPr="00000000" w14:paraId="000000C2">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3: Novel Study</w:t>
            </w:r>
          </w:p>
          <w:p w:rsidR="00000000" w:rsidDel="00000000" w:rsidP="00000000" w:rsidRDefault="00000000" w:rsidRPr="00000000" w14:paraId="000000C3">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C4">
            <w:pPr>
              <w:rPr>
                <w:rFonts w:ascii="Arial Narrow" w:cs="Arial Narrow" w:eastAsia="Arial Narrow" w:hAnsi="Arial Narrow"/>
                <w:i w:val="1"/>
                <w:sz w:val="22"/>
                <w:szCs w:val="22"/>
              </w:rPr>
            </w:pPr>
            <w:r w:rsidDel="00000000" w:rsidR="00000000" w:rsidRPr="00000000">
              <w:rPr>
                <w:rFonts w:ascii="Arial Narrow" w:cs="Arial Narrow" w:eastAsia="Arial Narrow" w:hAnsi="Arial Narrow"/>
                <w:i w:val="1"/>
                <w:sz w:val="22"/>
                <w:szCs w:val="22"/>
                <w:rtl w:val="0"/>
              </w:rPr>
              <w:t xml:space="preserve">Shattered</w:t>
            </w:r>
          </w:p>
          <w:p w:rsidR="00000000" w:rsidDel="00000000" w:rsidP="00000000" w:rsidRDefault="00000000" w:rsidRPr="00000000" w14:paraId="000000C5">
            <w:pPr>
              <w:rPr>
                <w:rFonts w:ascii="Arial Narrow" w:cs="Arial Narrow" w:eastAsia="Arial Narrow" w:hAnsi="Arial Narrow"/>
                <w:i w:val="1"/>
                <w:sz w:val="22"/>
                <w:szCs w:val="22"/>
              </w:rPr>
            </w:pPr>
            <w:r w:rsidDel="00000000" w:rsidR="00000000" w:rsidRPr="00000000">
              <w:rPr>
                <w:rtl w:val="0"/>
              </w:rPr>
            </w:r>
          </w:p>
          <w:p w:rsidR="00000000" w:rsidDel="00000000" w:rsidP="00000000" w:rsidRDefault="00000000" w:rsidRPr="00000000" w14:paraId="000000C6">
            <w:pPr>
              <w:rPr>
                <w:rFonts w:ascii="Arial Narrow" w:cs="Arial Narrow" w:eastAsia="Arial Narrow" w:hAnsi="Arial Narrow"/>
                <w:i w:val="1"/>
                <w:sz w:val="22"/>
                <w:szCs w:val="22"/>
              </w:rPr>
            </w:pPr>
            <w:r w:rsidDel="00000000" w:rsidR="00000000" w:rsidRPr="00000000">
              <w:rPr>
                <w:rFonts w:ascii="Arial Narrow" w:cs="Arial Narrow" w:eastAsia="Arial Narrow" w:hAnsi="Arial Narrow"/>
                <w:i w:val="1"/>
                <w:sz w:val="22"/>
                <w:szCs w:val="22"/>
                <w:rtl w:val="0"/>
              </w:rPr>
              <w:t xml:space="preserve">The Outsiders</w:t>
            </w:r>
          </w:p>
          <w:p w:rsidR="00000000" w:rsidDel="00000000" w:rsidP="00000000" w:rsidRDefault="00000000" w:rsidRPr="00000000" w14:paraId="000000C7">
            <w:pPr>
              <w:rPr>
                <w:rFonts w:ascii="Arial Narrow" w:cs="Arial Narrow" w:eastAsia="Arial Narrow" w:hAnsi="Arial Narrow"/>
                <w:i w:val="1"/>
                <w:sz w:val="22"/>
                <w:szCs w:val="22"/>
              </w:rPr>
            </w:pPr>
            <w:r w:rsidDel="00000000" w:rsidR="00000000" w:rsidRPr="00000000">
              <w:rPr>
                <w:rtl w:val="0"/>
              </w:rPr>
            </w:r>
          </w:p>
          <w:p w:rsidR="00000000" w:rsidDel="00000000" w:rsidP="00000000" w:rsidRDefault="00000000" w:rsidRPr="00000000" w14:paraId="000000C8">
            <w:pPr>
              <w:rPr>
                <w:rFonts w:ascii="Arial Narrow" w:cs="Arial Narrow" w:eastAsia="Arial Narrow" w:hAnsi="Arial Narrow"/>
                <w:i w:val="1"/>
                <w:sz w:val="22"/>
                <w:szCs w:val="22"/>
              </w:rPr>
            </w:pPr>
            <w:r w:rsidDel="00000000" w:rsidR="00000000" w:rsidRPr="00000000">
              <w:rPr>
                <w:rFonts w:ascii="Arial Narrow" w:cs="Arial Narrow" w:eastAsia="Arial Narrow" w:hAnsi="Arial Narrow"/>
                <w:i w:val="1"/>
                <w:sz w:val="22"/>
                <w:szCs w:val="22"/>
                <w:rtl w:val="0"/>
              </w:rPr>
              <w:t xml:space="preserve">Road to Chlifa</w:t>
            </w:r>
          </w:p>
          <w:p w:rsidR="00000000" w:rsidDel="00000000" w:rsidP="00000000" w:rsidRDefault="00000000" w:rsidRPr="00000000" w14:paraId="000000C9">
            <w:pPr>
              <w:rPr>
                <w:rFonts w:ascii="Arial Narrow" w:cs="Arial Narrow" w:eastAsia="Arial Narrow" w:hAnsi="Arial Narrow"/>
                <w:i w:val="1"/>
                <w:sz w:val="22"/>
                <w:szCs w:val="22"/>
              </w:rPr>
            </w:pPr>
            <w:r w:rsidDel="00000000" w:rsidR="00000000" w:rsidRPr="00000000">
              <w:rPr>
                <w:rtl w:val="0"/>
              </w:rPr>
            </w:r>
          </w:p>
          <w:p w:rsidR="00000000" w:rsidDel="00000000" w:rsidP="00000000" w:rsidRDefault="00000000" w:rsidRPr="00000000" w14:paraId="000000CA">
            <w:pPr>
              <w:rPr>
                <w:rFonts w:ascii="Arial Narrow" w:cs="Arial Narrow" w:eastAsia="Arial Narrow" w:hAnsi="Arial Narrow"/>
                <w:i w:val="1"/>
                <w:sz w:val="22"/>
                <w:szCs w:val="22"/>
              </w:rPr>
            </w:pPr>
            <w:r w:rsidDel="00000000" w:rsidR="00000000" w:rsidRPr="00000000">
              <w:rPr>
                <w:rFonts w:ascii="Arial Narrow" w:cs="Arial Narrow" w:eastAsia="Arial Narrow" w:hAnsi="Arial Narrow"/>
                <w:i w:val="1"/>
                <w:sz w:val="22"/>
                <w:szCs w:val="22"/>
                <w:rtl w:val="0"/>
              </w:rPr>
              <w:t xml:space="preserve">Child of Dandelion</w:t>
            </w:r>
          </w:p>
          <w:p w:rsidR="00000000" w:rsidDel="00000000" w:rsidP="00000000" w:rsidRDefault="00000000" w:rsidRPr="00000000" w14:paraId="000000CB">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CC">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 this unit, students will read a novel. Students will use the reading strategies taught to them to be able to communicate what they have read in class.  Students will also be able to apply and expand the literary terms taught to them in the previous unit.</w:t>
            </w:r>
          </w:p>
        </w:tc>
        <w:tc>
          <w:tcPr/>
          <w:p w:rsidR="00000000" w:rsidDel="00000000" w:rsidP="00000000" w:rsidRDefault="00000000" w:rsidRPr="00000000" w14:paraId="000000CD">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Vocabulary Quizzes</w:t>
            </w:r>
          </w:p>
          <w:p w:rsidR="00000000" w:rsidDel="00000000" w:rsidP="00000000" w:rsidRDefault="00000000" w:rsidRPr="00000000" w14:paraId="000000CE">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Four Paragraph Essay </w:t>
            </w:r>
          </w:p>
          <w:p w:rsidR="00000000" w:rsidDel="00000000" w:rsidP="00000000" w:rsidRDefault="00000000" w:rsidRPr="00000000" w14:paraId="000000CF">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Written/Oral Presentation Assignment</w:t>
            </w:r>
          </w:p>
          <w:p w:rsidR="00000000" w:rsidDel="00000000" w:rsidP="00000000" w:rsidRDefault="00000000" w:rsidRPr="00000000" w14:paraId="000000D0">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Reading and Writing Quizzes</w:t>
            </w:r>
          </w:p>
          <w:p w:rsidR="00000000" w:rsidDel="00000000" w:rsidP="00000000" w:rsidRDefault="00000000" w:rsidRPr="00000000" w14:paraId="000000D1">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Test on the Novel</w:t>
            </w:r>
          </w:p>
          <w:p w:rsidR="00000000" w:rsidDel="00000000" w:rsidP="00000000" w:rsidRDefault="00000000" w:rsidRPr="00000000" w14:paraId="000000D2">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D3">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10-20 hours</w:t>
            </w:r>
          </w:p>
        </w:tc>
      </w:tr>
      <w:tr>
        <w:trPr>
          <w:cantSplit w:val="0"/>
          <w:trHeight w:val="233" w:hRule="atLeast"/>
          <w:tblHeader w:val="0"/>
        </w:trPr>
        <w:tc>
          <w:tcPr/>
          <w:p w:rsidR="00000000" w:rsidDel="00000000" w:rsidP="00000000" w:rsidRDefault="00000000" w:rsidRPr="00000000" w14:paraId="000000D4">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4: </w:t>
            </w:r>
          </w:p>
          <w:p w:rsidR="00000000" w:rsidDel="00000000" w:rsidP="00000000" w:rsidRDefault="00000000" w:rsidRPr="00000000" w14:paraId="000000D5">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D6">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Play</w:t>
            </w:r>
          </w:p>
          <w:p w:rsidR="00000000" w:rsidDel="00000000" w:rsidP="00000000" w:rsidRDefault="00000000" w:rsidRPr="00000000" w14:paraId="000000D7">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D8">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D9">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DA">
            <w:pPr>
              <w:rPr>
                <w:rFonts w:ascii="Arial Narrow" w:cs="Arial Narrow" w:eastAsia="Arial Narrow" w:hAnsi="Arial Narrow"/>
                <w:i w:val="1"/>
                <w:sz w:val="22"/>
                <w:szCs w:val="22"/>
              </w:rPr>
            </w:pPr>
            <w:r w:rsidDel="00000000" w:rsidR="00000000" w:rsidRPr="00000000">
              <w:rPr>
                <w:rFonts w:ascii="Arial Narrow" w:cs="Arial Narrow" w:eastAsia="Arial Narrow" w:hAnsi="Arial Narrow"/>
                <w:sz w:val="22"/>
                <w:szCs w:val="22"/>
                <w:rtl w:val="0"/>
              </w:rPr>
              <w:t xml:space="preserve">Students will study William Shakespeare’s </w:t>
            </w:r>
            <w:r w:rsidDel="00000000" w:rsidR="00000000" w:rsidRPr="00000000">
              <w:rPr>
                <w:rFonts w:ascii="Arial Narrow" w:cs="Arial Narrow" w:eastAsia="Arial Narrow" w:hAnsi="Arial Narrow"/>
                <w:i w:val="1"/>
                <w:sz w:val="22"/>
                <w:szCs w:val="22"/>
                <w:rtl w:val="0"/>
              </w:rPr>
              <w:t xml:space="preserve">A Midsummer Night’s Dream</w:t>
            </w:r>
          </w:p>
        </w:tc>
        <w:tc>
          <w:tcPr/>
          <w:p w:rsidR="00000000" w:rsidDel="00000000" w:rsidP="00000000" w:rsidRDefault="00000000" w:rsidRPr="00000000" w14:paraId="000000DB">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Reading Comprehension questions</w:t>
            </w:r>
          </w:p>
          <w:p w:rsidR="00000000" w:rsidDel="00000000" w:rsidP="00000000" w:rsidRDefault="00000000" w:rsidRPr="00000000" w14:paraId="000000DC">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Quizzes</w:t>
            </w:r>
          </w:p>
          <w:p w:rsidR="00000000" w:rsidDel="00000000" w:rsidP="00000000" w:rsidRDefault="00000000" w:rsidRPr="00000000" w14:paraId="000000DD">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Test</w:t>
            </w:r>
          </w:p>
          <w:p w:rsidR="00000000" w:rsidDel="00000000" w:rsidP="00000000" w:rsidRDefault="00000000" w:rsidRPr="00000000" w14:paraId="000000DE">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Four paragraph essay </w:t>
            </w:r>
          </w:p>
        </w:tc>
        <w:tc>
          <w:tcPr/>
          <w:p w:rsidR="00000000" w:rsidDel="00000000" w:rsidP="00000000" w:rsidRDefault="00000000" w:rsidRPr="00000000" w14:paraId="000000DF">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10-20 hours</w:t>
            </w:r>
          </w:p>
        </w:tc>
      </w:tr>
      <w:tr>
        <w:trPr>
          <w:cantSplit w:val="0"/>
          <w:trHeight w:val="4171.171874999999" w:hRule="atLeast"/>
          <w:tblHeader w:val="0"/>
        </w:trPr>
        <w:tc>
          <w:tcPr/>
          <w:p w:rsidR="00000000" w:rsidDel="00000000" w:rsidP="00000000" w:rsidRDefault="00000000" w:rsidRPr="00000000" w14:paraId="000000E0">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5: Socio-cultural and Media Component </w:t>
            </w:r>
          </w:p>
          <w:p w:rsidR="00000000" w:rsidDel="00000000" w:rsidP="00000000" w:rsidRDefault="00000000" w:rsidRPr="00000000" w14:paraId="000000E1">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E2">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 Beginning Look at Canada: </w:t>
            </w:r>
          </w:p>
          <w:p w:rsidR="00000000" w:rsidDel="00000000" w:rsidP="00000000" w:rsidRDefault="00000000" w:rsidRPr="00000000" w14:paraId="000000E3">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E4">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Government</w:t>
            </w:r>
          </w:p>
          <w:p w:rsidR="00000000" w:rsidDel="00000000" w:rsidP="00000000" w:rsidRDefault="00000000" w:rsidRPr="00000000" w14:paraId="000000E5">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E6">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or</w:t>
            </w:r>
          </w:p>
          <w:p w:rsidR="00000000" w:rsidDel="00000000" w:rsidP="00000000" w:rsidRDefault="00000000" w:rsidRPr="00000000" w14:paraId="000000E7">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E8">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Media: Body Image</w:t>
            </w:r>
          </w:p>
        </w:tc>
        <w:tc>
          <w:tcPr/>
          <w:p w:rsidR="00000000" w:rsidDel="00000000" w:rsidP="00000000" w:rsidRDefault="00000000" w:rsidRPr="00000000" w14:paraId="000000E9">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 this unit students learn about :</w:t>
            </w:r>
          </w:p>
          <w:p w:rsidR="00000000" w:rsidDel="00000000" w:rsidP="00000000" w:rsidRDefault="00000000" w:rsidRPr="00000000" w14:paraId="000000EA">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EB">
            <w:pPr>
              <w:pBdr>
                <w:top w:color="auto" w:space="0" w:sz="0" w:val="none"/>
                <w:bottom w:color="auto" w:space="0" w:sz="0" w:val="none"/>
                <w:right w:color="auto" w:space="0" w:sz="0" w:val="none"/>
                <w:between w:color="auto" w:space="0" w:sz="0" w:val="none"/>
              </w:pBdr>
              <w:spacing w:after="900" w:line="468" w:lineRule="auto"/>
              <w:ind w:left="0" w:firstLine="0"/>
              <w:rPr>
                <w:rFonts w:ascii="Arial Narrow" w:cs="Arial Narrow" w:eastAsia="Arial Narrow" w:hAnsi="Arial Narrow"/>
                <w:color w:val="3d3935"/>
                <w:sz w:val="20"/>
                <w:szCs w:val="20"/>
              </w:rPr>
            </w:pPr>
            <w:r w:rsidDel="00000000" w:rsidR="00000000" w:rsidRPr="00000000">
              <w:rPr>
                <w:rFonts w:ascii="Arial Narrow" w:cs="Arial Narrow" w:eastAsia="Arial Narrow" w:hAnsi="Arial Narrow"/>
                <w:color w:val="3d3935"/>
                <w:sz w:val="20"/>
                <w:szCs w:val="20"/>
                <w:rtl w:val="0"/>
              </w:rPr>
              <w:t xml:space="preserve">Canada’s Government: The Federal Government, The Provincial Government and The Municipal Government</w:t>
            </w:r>
          </w:p>
          <w:p w:rsidR="00000000" w:rsidDel="00000000" w:rsidP="00000000" w:rsidRDefault="00000000" w:rsidRPr="00000000" w14:paraId="000000EC">
            <w:pPr>
              <w:pBdr>
                <w:top w:color="auto" w:space="0" w:sz="0" w:val="none"/>
                <w:bottom w:color="auto" w:space="0" w:sz="0" w:val="none"/>
                <w:right w:color="auto" w:space="0" w:sz="0" w:val="none"/>
                <w:between w:color="auto" w:space="0" w:sz="0" w:val="none"/>
              </w:pBdr>
              <w:spacing w:after="900" w:line="468" w:lineRule="auto"/>
              <w:ind w:left="0" w:firstLine="0"/>
              <w:rPr>
                <w:rFonts w:ascii="Arial Narrow" w:cs="Arial Narrow" w:eastAsia="Arial Narrow" w:hAnsi="Arial Narrow"/>
                <w:sz w:val="22"/>
                <w:szCs w:val="22"/>
              </w:rPr>
            </w:pPr>
            <w:r w:rsidDel="00000000" w:rsidR="00000000" w:rsidRPr="00000000">
              <w:rPr>
                <w:rFonts w:ascii="Arial Narrow" w:cs="Arial Narrow" w:eastAsia="Arial Narrow" w:hAnsi="Arial Narrow"/>
                <w:color w:val="3d3935"/>
                <w:sz w:val="20"/>
                <w:szCs w:val="20"/>
                <w:rtl w:val="0"/>
              </w:rPr>
              <w:t xml:space="preserve">The focus of the Media Unit will be Body Image</w:t>
            </w:r>
            <w:r w:rsidDel="00000000" w:rsidR="00000000" w:rsidRPr="00000000">
              <w:rPr>
                <w:rtl w:val="0"/>
              </w:rPr>
            </w:r>
          </w:p>
        </w:tc>
        <w:tc>
          <w:tcPr/>
          <w:p w:rsidR="00000000" w:rsidDel="00000000" w:rsidP="00000000" w:rsidRDefault="00000000" w:rsidRPr="00000000" w14:paraId="000000ED">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EE">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EF">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Content Quizzes</w:t>
            </w:r>
          </w:p>
          <w:p w:rsidR="00000000" w:rsidDel="00000000" w:rsidP="00000000" w:rsidRDefault="00000000" w:rsidRPr="00000000" w14:paraId="000000F0">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F1">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Assignment(s)</w:t>
            </w:r>
          </w:p>
          <w:p w:rsidR="00000000" w:rsidDel="00000000" w:rsidP="00000000" w:rsidRDefault="00000000" w:rsidRPr="00000000" w14:paraId="000000F2">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F3">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Test</w:t>
            </w:r>
          </w:p>
          <w:p w:rsidR="00000000" w:rsidDel="00000000" w:rsidP="00000000" w:rsidRDefault="00000000" w:rsidRPr="00000000" w14:paraId="000000F4">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F5">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F6">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F7">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F8">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Powerpoint Presentation</w:t>
            </w:r>
          </w:p>
        </w:tc>
        <w:tc>
          <w:tcPr/>
          <w:p w:rsidR="00000000" w:rsidDel="00000000" w:rsidP="00000000" w:rsidRDefault="00000000" w:rsidRPr="00000000" w14:paraId="000000F9">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10-20 hours</w:t>
            </w:r>
          </w:p>
        </w:tc>
      </w:tr>
      <w:tr>
        <w:trPr>
          <w:cantSplit w:val="0"/>
          <w:trHeight w:val="2115" w:hRule="atLeast"/>
          <w:tblHeader w:val="0"/>
        </w:trPr>
        <w:tc>
          <w:tcPr/>
          <w:p w:rsidR="00000000" w:rsidDel="00000000" w:rsidP="00000000" w:rsidRDefault="00000000" w:rsidRPr="00000000" w14:paraId="000000FA">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6:</w:t>
            </w:r>
          </w:p>
          <w:p w:rsidR="00000000" w:rsidDel="00000000" w:rsidP="00000000" w:rsidRDefault="00000000" w:rsidRPr="00000000" w14:paraId="000000FB">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FC">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Integrated Grammar</w:t>
            </w:r>
          </w:p>
        </w:tc>
        <w:tc>
          <w:tcPr/>
          <w:p w:rsidR="00000000" w:rsidDel="00000000" w:rsidP="00000000" w:rsidRDefault="00000000" w:rsidRPr="00000000" w14:paraId="000000FD">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Students will learn to correctly use the grammatical structures and conventions of written English that are appropriate for this level. This unit is intertwined with all the other units as opposed to being taught separately as this allows students the opportunity to apply it to their written work.  Grammatical structures that will be explored include: nouns, pronouns, verbs, adjectives, adverbs and transitional words.</w:t>
            </w:r>
          </w:p>
        </w:tc>
        <w:tc>
          <w:tcPr/>
          <w:p w:rsidR="00000000" w:rsidDel="00000000" w:rsidP="00000000" w:rsidRDefault="00000000" w:rsidRPr="00000000" w14:paraId="000000FE">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Evaluated during the reading comprehension and writing units.</w:t>
            </w:r>
          </w:p>
        </w:tc>
        <w:tc>
          <w:tcPr/>
          <w:p w:rsidR="00000000" w:rsidDel="00000000" w:rsidP="00000000" w:rsidRDefault="00000000" w:rsidRPr="00000000" w14:paraId="000000FF">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interwoven</w:t>
            </w:r>
          </w:p>
        </w:tc>
      </w:tr>
      <w:tr>
        <w:trPr>
          <w:cantSplit w:val="0"/>
          <w:trHeight w:val="2115" w:hRule="atLeast"/>
          <w:tblHeader w:val="0"/>
        </w:trPr>
        <w:tc>
          <w:tcPr/>
          <w:p w:rsidR="00000000" w:rsidDel="00000000" w:rsidP="00000000" w:rsidRDefault="00000000" w:rsidRPr="00000000" w14:paraId="00000100">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7:</w:t>
            </w:r>
          </w:p>
          <w:p w:rsidR="00000000" w:rsidDel="00000000" w:rsidP="00000000" w:rsidRDefault="00000000" w:rsidRPr="00000000" w14:paraId="00000101">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Summative Activity</w:t>
            </w:r>
          </w:p>
          <w:p w:rsidR="00000000" w:rsidDel="00000000" w:rsidP="00000000" w:rsidRDefault="00000000" w:rsidRPr="00000000" w14:paraId="00000102">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03">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Culminating Tasks:</w:t>
            </w:r>
          </w:p>
          <w:p w:rsidR="00000000" w:rsidDel="00000000" w:rsidP="00000000" w:rsidRDefault="00000000" w:rsidRPr="00000000" w14:paraId="00000104">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05">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Novel Presentation</w:t>
            </w:r>
          </w:p>
          <w:p w:rsidR="00000000" w:rsidDel="00000000" w:rsidP="00000000" w:rsidRDefault="00000000" w:rsidRPr="00000000" w14:paraId="00000106">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07">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In-class exam</w:t>
            </w:r>
          </w:p>
          <w:p w:rsidR="00000000" w:rsidDel="00000000" w:rsidP="00000000" w:rsidRDefault="00000000" w:rsidRPr="00000000" w14:paraId="00000108">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109">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Students will successfully demonstrate their ability to write a scaffolded four paragraph essay. In this writing piece students should be able to organize and link their ideas by using appropriate grammar and punctuation. Students will read and show comprehension of  a reading passage. Students will also create an oral presentation.</w:t>
            </w:r>
          </w:p>
        </w:tc>
        <w:tc>
          <w:tcPr/>
          <w:p w:rsidR="00000000" w:rsidDel="00000000" w:rsidP="00000000" w:rsidRDefault="00000000" w:rsidRPr="00000000" w14:paraId="0000010A">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0B">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Oral presentation on an independent novel</w:t>
            </w:r>
          </w:p>
          <w:p w:rsidR="00000000" w:rsidDel="00000000" w:rsidP="00000000" w:rsidRDefault="00000000" w:rsidRPr="00000000" w14:paraId="0000010C">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0D">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Reading Comprehension Exam</w:t>
            </w:r>
          </w:p>
          <w:p w:rsidR="00000000" w:rsidDel="00000000" w:rsidP="00000000" w:rsidRDefault="00000000" w:rsidRPr="00000000" w14:paraId="0000010E">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0F">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Writing Exam</w:t>
            </w:r>
          </w:p>
        </w:tc>
        <w:tc>
          <w:tcPr/>
          <w:p w:rsidR="00000000" w:rsidDel="00000000" w:rsidP="00000000" w:rsidRDefault="00000000" w:rsidRPr="00000000" w14:paraId="00000110">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10-20 hours</w:t>
            </w:r>
          </w:p>
        </w:tc>
      </w:tr>
    </w:tbl>
    <w:p w:rsidR="00000000" w:rsidDel="00000000" w:rsidP="00000000" w:rsidRDefault="00000000" w:rsidRPr="00000000" w14:paraId="00000111">
      <w:pPr>
        <w:rPr>
          <w:rFonts w:ascii="Arial Narrow" w:cs="Arial Narrow" w:eastAsia="Arial Narrow" w:hAnsi="Arial Narrow"/>
          <w:sz w:val="10"/>
          <w:szCs w:val="10"/>
        </w:rPr>
      </w:pPr>
      <w:r w:rsidDel="00000000" w:rsidR="00000000" w:rsidRPr="00000000">
        <w:rPr>
          <w:rtl w:val="0"/>
        </w:rPr>
      </w:r>
    </w:p>
    <w:sectPr>
      <w:footerReference r:id="rId10" w:type="default"/>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C52AD"/>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TableGrid">
    <w:name w:val="Table Grid"/>
    <w:basedOn w:val="TableNormal"/>
    <w:uiPriority w:val="39"/>
    <w:rsid w:val="00BC52A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BC52AD"/>
    <w:pPr>
      <w:tabs>
        <w:tab w:val="center" w:pos="4680"/>
        <w:tab w:val="right" w:pos="9360"/>
      </w:tabs>
    </w:pPr>
  </w:style>
  <w:style w:type="character" w:styleId="HeaderChar" w:customStyle="1">
    <w:name w:val="Header Char"/>
    <w:basedOn w:val="DefaultParagraphFont"/>
    <w:link w:val="Header"/>
    <w:uiPriority w:val="99"/>
    <w:rsid w:val="00BC52AD"/>
  </w:style>
  <w:style w:type="paragraph" w:styleId="Footer">
    <w:name w:val="footer"/>
    <w:basedOn w:val="Normal"/>
    <w:link w:val="FooterChar"/>
    <w:uiPriority w:val="99"/>
    <w:unhideWhenUsed w:val="1"/>
    <w:rsid w:val="00BC52AD"/>
    <w:pPr>
      <w:tabs>
        <w:tab w:val="center" w:pos="4680"/>
        <w:tab w:val="right" w:pos="9360"/>
      </w:tabs>
    </w:pPr>
  </w:style>
  <w:style w:type="character" w:styleId="FooterChar" w:customStyle="1">
    <w:name w:val="Footer Char"/>
    <w:basedOn w:val="DefaultParagraphFont"/>
    <w:link w:val="Footer"/>
    <w:uiPriority w:val="99"/>
    <w:rsid w:val="00BC52A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www.edu.gov.on.ca/eng/policyfunding/growsuccess.pdf#page=1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dcp.edu.gov.on.ca/en/assessment-evaluation/categories-of-knowledge-and-skil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VdFKz1C7YI4QeA2/W0vnLp2I7w==">AMUW2mW1vfdIOueGuJKjsnJGozB7PNDJmmtprvAOl/enEAUiFN9+QMqjPFRi3fVm2qao03eDwVcJPjDzHRZXmyQaOjXOx8Ru2PSQrUPAOz8kmrVZI7b10LE=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2021-12-08T16:50:00Z</dcterms:created>
</cp:coreProperties>
</file>