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rFonts w:ascii="Arial" w:cs="Arial" w:eastAsia="Arial" w:hAnsi="Arial"/>
                <w:b w:val="1"/>
                <w:sz w:val="32"/>
                <w:szCs w:val="32"/>
              </w:rPr>
            </w:pPr>
            <w:r w:rsidDel="00000000" w:rsidR="00000000" w:rsidRPr="00000000">
              <w:rPr>
                <w:sz w:val="22"/>
                <w:szCs w:val="22"/>
                <w:rtl w:val="0"/>
              </w:rPr>
              <w:t xml:space="preserve">Title of Course:       </w:t>
            </w:r>
            <w:r w:rsidDel="00000000" w:rsidR="00000000" w:rsidRPr="00000000">
              <w:rPr>
                <w:rFonts w:ascii="Arial" w:cs="Arial" w:eastAsia="Arial" w:hAnsi="Arial"/>
                <w:b w:val="1"/>
                <w:sz w:val="32"/>
                <w:szCs w:val="32"/>
                <w:rtl w:val="0"/>
              </w:rPr>
              <w:t xml:space="preserve">ENG1D1 </w:t>
            </w:r>
          </w:p>
          <w:p w:rsidR="00000000" w:rsidDel="00000000" w:rsidP="00000000" w:rsidRDefault="00000000" w:rsidRPr="00000000" w14:paraId="0000000C">
            <w:pPr>
              <w:rPr>
                <w:sz w:val="22"/>
                <w:szCs w:val="22"/>
              </w:rPr>
            </w:pPr>
            <w:r w:rsidDel="00000000" w:rsidR="00000000" w:rsidRPr="00000000">
              <w:rPr>
                <w:sz w:val="22"/>
                <w:szCs w:val="22"/>
                <w:rtl w:val="0"/>
              </w:rPr>
              <w:t xml:space="preserve">                                            </w:t>
            </w:r>
          </w:p>
        </w:tc>
        <w:tc>
          <w:tcPr>
            <w:gridSpan w:val="2"/>
          </w:tcPr>
          <w:p w:rsidR="00000000" w:rsidDel="00000000" w:rsidP="00000000" w:rsidRDefault="00000000" w:rsidRPr="00000000" w14:paraId="0000000D">
            <w:pPr>
              <w:jc w:val="center"/>
              <w:rPr>
                <w:sz w:val="22"/>
                <w:szCs w:val="22"/>
              </w:rPr>
            </w:pPr>
            <w:r w:rsidDel="00000000" w:rsidR="00000000" w:rsidRPr="00000000">
              <w:rPr>
                <w:sz w:val="22"/>
                <w:szCs w:val="22"/>
                <w:rtl w:val="0"/>
              </w:rPr>
              <w:t xml:space="preserve">416-395-3210 ext 20090</w:t>
            </w:r>
          </w:p>
        </w:tc>
      </w:tr>
      <w:tr>
        <w:trPr>
          <w:cantSplit w:val="0"/>
          <w:trHeight w:val="514"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1">
            <w:pPr>
              <w:rPr>
                <w:b w:val="1"/>
                <w:sz w:val="34"/>
                <w:szCs w:val="34"/>
              </w:rPr>
            </w:pPr>
            <w:r w:rsidDel="00000000" w:rsidR="00000000" w:rsidRPr="00000000">
              <w:rPr>
                <w:sz w:val="22"/>
                <w:szCs w:val="22"/>
                <w:rtl w:val="0"/>
              </w:rPr>
              <w:t xml:space="preserve">Department:</w:t>
            </w:r>
            <w:r w:rsidDel="00000000" w:rsidR="00000000" w:rsidRPr="00000000">
              <w:rPr>
                <w:b w:val="1"/>
                <w:sz w:val="34"/>
                <w:szCs w:val="34"/>
                <w:rtl w:val="0"/>
              </w:rPr>
              <w:t xml:space="preserve"> ENGLISH</w:t>
            </w:r>
          </w:p>
        </w:tc>
        <w:tc>
          <w:tcPr>
            <w:gridSpan w:val="2"/>
          </w:tcPr>
          <w:p w:rsidR="00000000" w:rsidDel="00000000" w:rsidP="00000000" w:rsidRDefault="00000000" w:rsidRPr="00000000" w14:paraId="00000012">
            <w:pPr>
              <w:jc w:val="right"/>
              <w:rPr>
                <w:sz w:val="22"/>
                <w:szCs w:val="22"/>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spacing w:after="240" w:before="240" w:lineRule="auto"/>
              <w:rPr/>
            </w:pPr>
            <w:r w:rsidDel="00000000" w:rsidR="00000000" w:rsidRPr="00000000">
              <w:rPr>
                <w:rFonts w:ascii="Arial" w:cs="Arial" w:eastAsia="Arial" w:hAnsi="Arial"/>
                <w:sz w:val="18"/>
                <w:szCs w:val="18"/>
                <w:rtl w:val="0"/>
              </w:rPr>
              <w:t xml:space="preserve">This course extends the range of analytic reading, writing, oral communication, and thinking skills that students need for success in secondary school academic programs.  Students will study and interpret challenging texts, including novels, poems, plays, opinion pieces, and electronic sources, and will analyse and create effective media works.  An important focus will be the thoughtful use of spoken and written language, revision and editing. Grade-nine English’s overarching theme is “identity.”</w:t>
            </w:r>
            <w:r w:rsidDel="00000000" w:rsidR="00000000" w:rsidRPr="00000000">
              <w:rPr>
                <w:rtl w:val="0"/>
              </w:rPr>
            </w:r>
          </w:p>
        </w:tc>
      </w:tr>
    </w:tbl>
    <w:p w:rsidR="00000000" w:rsidDel="00000000" w:rsidP="00000000" w:rsidRDefault="00000000" w:rsidRPr="00000000" w14:paraId="00000017">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8">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9">
            <w:pPr>
              <w:rPr>
                <w:sz w:val="21"/>
                <w:szCs w:val="21"/>
              </w:rPr>
            </w:pPr>
            <w:r w:rsidDel="00000000" w:rsidR="00000000" w:rsidRPr="00000000">
              <w:rPr>
                <w:sz w:val="21"/>
                <w:szCs w:val="21"/>
                <w:rtl w:val="0"/>
              </w:rPr>
              <w:t xml:space="preserve">Course evaluations incorporate one or more of the achievement categories (KICA). In English classes, the categories are embedded within the four core strands below</w:t>
            </w:r>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1F">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0">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3">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4">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6">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7">
            <w:pPr>
              <w:jc w:val="center"/>
              <w:rPr>
                <w:sz w:val="22"/>
                <w:szCs w:val="22"/>
              </w:rPr>
            </w:pPr>
            <w:r w:rsidDel="00000000" w:rsidR="00000000" w:rsidRPr="00000000">
              <w:rPr>
                <w:sz w:val="22"/>
                <w:szCs w:val="22"/>
                <w:rtl w:val="0"/>
              </w:rPr>
              <w:t xml:space="preserve">30 %</w:t>
            </w:r>
          </w:p>
        </w:tc>
        <w:tc>
          <w:tcPr/>
          <w:p w:rsidR="00000000" w:rsidDel="00000000" w:rsidP="00000000" w:rsidRDefault="00000000" w:rsidRPr="00000000" w14:paraId="00000028">
            <w:pPr>
              <w:rPr>
                <w:sz w:val="22"/>
                <w:szCs w:val="22"/>
              </w:rPr>
            </w:pPr>
            <w:r w:rsidDel="00000000" w:rsidR="00000000" w:rsidRPr="00000000">
              <w:rPr>
                <w:sz w:val="22"/>
                <w:szCs w:val="22"/>
                <w:rtl w:val="0"/>
              </w:rPr>
              <w:t xml:space="preserve">Reading</w:t>
            </w:r>
          </w:p>
        </w:tc>
        <w:tc>
          <w:tcPr>
            <w:vMerge w:val="restart"/>
          </w:tcPr>
          <w:p w:rsidR="00000000" w:rsidDel="00000000" w:rsidP="00000000" w:rsidRDefault="00000000" w:rsidRPr="00000000" w14:paraId="00000029">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A">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2B">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D">
            <w:pPr>
              <w:jc w:val="center"/>
              <w:rPr>
                <w:sz w:val="22"/>
                <w:szCs w:val="22"/>
              </w:rPr>
            </w:pPr>
            <w:r w:rsidDel="00000000" w:rsidR="00000000" w:rsidRPr="00000000">
              <w:rPr>
                <w:sz w:val="22"/>
                <w:szCs w:val="22"/>
                <w:rtl w:val="0"/>
              </w:rPr>
              <w:t xml:space="preserve">30 %</w:t>
            </w:r>
          </w:p>
        </w:tc>
        <w:tc>
          <w:tcPr/>
          <w:p w:rsidR="00000000" w:rsidDel="00000000" w:rsidP="00000000" w:rsidRDefault="00000000" w:rsidRPr="00000000" w14:paraId="0000002E">
            <w:pPr>
              <w:rPr>
                <w:sz w:val="22"/>
                <w:szCs w:val="22"/>
              </w:rPr>
            </w:pPr>
            <w:r w:rsidDel="00000000" w:rsidR="00000000" w:rsidRPr="00000000">
              <w:rPr>
                <w:sz w:val="22"/>
                <w:szCs w:val="22"/>
                <w:rtl w:val="0"/>
              </w:rPr>
              <w:t xml:space="preserve">Writing</w:t>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3">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34">
            <w:pPr>
              <w:rPr>
                <w:sz w:val="22"/>
                <w:szCs w:val="22"/>
              </w:rPr>
            </w:pPr>
            <w:r w:rsidDel="00000000" w:rsidR="00000000" w:rsidRPr="00000000">
              <w:rPr>
                <w:sz w:val="22"/>
                <w:szCs w:val="22"/>
                <w:rtl w:val="0"/>
              </w:rPr>
              <w:t xml:space="preserve">Oral Literacy</w:t>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6">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37">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9">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3A">
            <w:pPr>
              <w:rPr>
                <w:sz w:val="22"/>
                <w:szCs w:val="22"/>
              </w:rPr>
            </w:pPr>
            <w:r w:rsidDel="00000000" w:rsidR="00000000" w:rsidRPr="00000000">
              <w:rPr>
                <w:sz w:val="22"/>
                <w:szCs w:val="22"/>
                <w:rtl w:val="0"/>
              </w:rPr>
              <w:t xml:space="preserve">Media Studies</w:t>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E">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F">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0">
            <w:pPr>
              <w:rPr>
                <w:sz w:val="22"/>
                <w:szCs w:val="22"/>
              </w:rPr>
            </w:pPr>
            <w:r w:rsidDel="00000000" w:rsidR="00000000" w:rsidRPr="00000000">
              <w:rPr>
                <w:sz w:val="22"/>
                <w:szCs w:val="22"/>
                <w:rtl w:val="0"/>
              </w:rPr>
              <w:t xml:space="preserve">Learning skills provide Information to help students understand what skills, habits &amp; behaviours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7">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2">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3">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4">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c>
      </w:tr>
    </w:tbl>
    <w:p w:rsidR="00000000" w:rsidDel="00000000" w:rsidP="00000000" w:rsidRDefault="00000000" w:rsidRPr="00000000" w14:paraId="00000046">
      <w:pPr>
        <w:rPr>
          <w:sz w:val="6"/>
          <w:szCs w:val="6"/>
        </w:rPr>
      </w:pPr>
      <w:r w:rsidDel="00000000" w:rsidR="00000000" w:rsidRPr="00000000">
        <w:rPr>
          <w:rtl w:val="0"/>
        </w:rPr>
      </w:r>
    </w:p>
    <w:p w:rsidR="00000000" w:rsidDel="00000000" w:rsidP="00000000" w:rsidRDefault="00000000" w:rsidRPr="00000000" w14:paraId="00000047">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8">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9">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late/attendance becomes an issue/hindrance. If the student knows about an absence in advance, they should contact the teacher.</w:t>
            </w:r>
          </w:p>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w:t>
            </w:r>
            <w:r w:rsidDel="00000000" w:rsidR="00000000" w:rsidRPr="00000000">
              <w:rPr>
                <w:b w:val="1"/>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w:t>
            </w:r>
            <w:r w:rsidDel="00000000" w:rsidR="00000000" w:rsidRPr="00000000">
              <w:rPr>
                <w:b w:val="1"/>
                <w:sz w:val="22"/>
                <w:szCs w:val="22"/>
                <w:rtl w:val="0"/>
              </w:rPr>
              <w:t xml:space="preserve">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D">
      <w:pPr>
        <w:rPr>
          <w:sz w:val="6"/>
          <w:szCs w:val="6"/>
        </w:rPr>
      </w:pPr>
      <w:r w:rsidDel="00000000" w:rsidR="00000000" w:rsidRPr="00000000">
        <w:rPr>
          <w:sz w:val="6"/>
          <w:szCs w:val="6"/>
          <w:rtl w:val="0"/>
        </w:rPr>
        <w:t xml:space="preserve">\\\\</w:t>
      </w:r>
    </w:p>
    <w:p w:rsidR="00000000" w:rsidDel="00000000" w:rsidP="00000000" w:rsidRDefault="00000000" w:rsidRPr="00000000" w14:paraId="0000004E">
      <w:pPr>
        <w:rPr>
          <w:sz w:val="6"/>
          <w:szCs w:val="6"/>
        </w:rPr>
      </w:pPr>
      <w:r w:rsidDel="00000000" w:rsidR="00000000" w:rsidRPr="00000000">
        <w:rPr>
          <w:rtl w:val="0"/>
        </w:rPr>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B">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F">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Text</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3">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4">
            <w:pPr>
              <w:rPr>
                <w:sz w:val="22"/>
                <w:szCs w:val="22"/>
              </w:rPr>
            </w:pPr>
            <w:r w:rsidDel="00000000" w:rsidR="00000000" w:rsidRPr="00000000">
              <w:rPr>
                <w:sz w:val="22"/>
                <w:szCs w:val="22"/>
                <w:rtl w:val="0"/>
              </w:rPr>
              <w:t xml:space="preserve">Novel Studies</w:t>
            </w:r>
          </w:p>
          <w:p w:rsidR="00000000" w:rsidDel="00000000" w:rsidP="00000000" w:rsidRDefault="00000000" w:rsidRPr="00000000" w14:paraId="00000065">
            <w:pPr>
              <w:rPr>
                <w:b w:val="1"/>
                <w:sz w:val="22"/>
                <w:szCs w:val="22"/>
              </w:rPr>
            </w:pPr>
            <w:r w:rsidDel="00000000" w:rsidR="00000000" w:rsidRPr="00000000">
              <w:rPr>
                <w:rtl w:val="0"/>
              </w:rPr>
            </w:r>
          </w:p>
        </w:tc>
        <w:tc>
          <w:tcPr/>
          <w:p w:rsidR="00000000" w:rsidDel="00000000" w:rsidP="00000000" w:rsidRDefault="00000000" w:rsidRPr="00000000" w14:paraId="00000066">
            <w:pPr>
              <w:pStyle w:val="Heading1"/>
              <w:keepNext w:val="0"/>
              <w:keepLines w:val="0"/>
              <w:rPr>
                <w:b w:val="0"/>
                <w:sz w:val="22"/>
                <w:szCs w:val="22"/>
              </w:rPr>
            </w:pPr>
            <w:bookmarkStart w:colFirst="0" w:colLast="0" w:name="_nboyph5qpycr" w:id="0"/>
            <w:bookmarkEnd w:id="0"/>
            <w:r w:rsidDel="00000000" w:rsidR="00000000" w:rsidRPr="00000000">
              <w:rPr>
                <w:b w:val="0"/>
                <w:sz w:val="22"/>
                <w:szCs w:val="22"/>
                <w:u w:val="single"/>
                <w:rtl w:val="0"/>
              </w:rPr>
              <w:t xml:space="preserve">The Chrysalids,</w:t>
            </w:r>
            <w:r w:rsidDel="00000000" w:rsidR="00000000" w:rsidRPr="00000000">
              <w:rPr>
                <w:b w:val="0"/>
                <w:sz w:val="22"/>
                <w:szCs w:val="22"/>
                <w:rtl w:val="0"/>
              </w:rPr>
              <w:t xml:space="preserve"> </w:t>
            </w:r>
            <w:r w:rsidDel="00000000" w:rsidR="00000000" w:rsidRPr="00000000">
              <w:rPr>
                <w:b w:val="0"/>
                <w:sz w:val="22"/>
                <w:szCs w:val="22"/>
                <w:u w:val="single"/>
                <w:rtl w:val="0"/>
              </w:rPr>
              <w:t xml:space="preserve">The Hobbit</w:t>
            </w:r>
            <w:r w:rsidDel="00000000" w:rsidR="00000000" w:rsidRPr="00000000">
              <w:rPr>
                <w:b w:val="0"/>
                <w:sz w:val="22"/>
                <w:szCs w:val="22"/>
                <w:rtl w:val="0"/>
              </w:rPr>
              <w:t xml:space="preserve">, </w:t>
            </w:r>
            <w:r w:rsidDel="00000000" w:rsidR="00000000" w:rsidRPr="00000000">
              <w:rPr>
                <w:b w:val="0"/>
                <w:sz w:val="22"/>
                <w:szCs w:val="22"/>
                <w:u w:val="single"/>
                <w:rtl w:val="0"/>
              </w:rPr>
              <w:t xml:space="preserve">The Amazing Absorbing Boy</w:t>
            </w:r>
            <w:r w:rsidDel="00000000" w:rsidR="00000000" w:rsidRPr="00000000">
              <w:rPr>
                <w:b w:val="0"/>
                <w:sz w:val="22"/>
                <w:szCs w:val="22"/>
                <w:rtl w:val="0"/>
              </w:rPr>
              <w:t xml:space="preserve"> </w:t>
            </w:r>
          </w:p>
        </w:tc>
        <w:tc>
          <w:tcPr>
            <w:vMerge w:val="restart"/>
          </w:tcPr>
          <w:p w:rsidR="00000000" w:rsidDel="00000000" w:rsidP="00000000" w:rsidRDefault="00000000" w:rsidRPr="00000000" w14:paraId="00000067">
            <w:pPr>
              <w:spacing w:after="240" w:before="240" w:lineRule="auto"/>
              <w:rPr>
                <w:b w:val="1"/>
                <w:sz w:val="22"/>
                <w:szCs w:val="22"/>
              </w:rPr>
            </w:pPr>
            <w:r w:rsidDel="00000000" w:rsidR="00000000" w:rsidRPr="00000000">
              <w:rPr>
                <w:b w:val="1"/>
                <w:sz w:val="22"/>
                <w:szCs w:val="22"/>
                <w:rtl w:val="0"/>
              </w:rPr>
              <w:t xml:space="preserve">Each term will be based on:</w:t>
            </w:r>
          </w:p>
          <w:p w:rsidR="00000000" w:rsidDel="00000000" w:rsidP="00000000" w:rsidRDefault="00000000" w:rsidRPr="00000000" w14:paraId="00000068">
            <w:pPr>
              <w:numPr>
                <w:ilvl w:val="0"/>
                <w:numId w:val="3"/>
              </w:numPr>
              <w:spacing w:after="0" w:before="0" w:lineRule="auto"/>
              <w:ind w:left="720" w:hanging="360"/>
              <w:rPr>
                <w:sz w:val="22"/>
                <w:szCs w:val="22"/>
                <w:u w:val="none"/>
              </w:rPr>
            </w:pPr>
            <w:r w:rsidDel="00000000" w:rsidR="00000000" w:rsidRPr="00000000">
              <w:rPr>
                <w:sz w:val="22"/>
                <w:szCs w:val="22"/>
                <w:rtl w:val="0"/>
              </w:rPr>
              <w:t xml:space="preserve">Personal response journals</w:t>
            </w:r>
          </w:p>
          <w:p w:rsidR="00000000" w:rsidDel="00000000" w:rsidP="00000000" w:rsidRDefault="00000000" w:rsidRPr="00000000" w14:paraId="00000069">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Demonstration of critical-thinking skills</w:t>
            </w:r>
          </w:p>
          <w:p w:rsidR="00000000" w:rsidDel="00000000" w:rsidP="00000000" w:rsidRDefault="00000000" w:rsidRPr="00000000" w14:paraId="0000006A">
            <w:pPr>
              <w:numPr>
                <w:ilvl w:val="0"/>
                <w:numId w:val="3"/>
              </w:numPr>
              <w:spacing w:after="0" w:before="0" w:lineRule="auto"/>
              <w:ind w:left="720" w:hanging="360"/>
              <w:rPr>
                <w:sz w:val="22"/>
                <w:szCs w:val="22"/>
                <w:u w:val="none"/>
              </w:rPr>
            </w:pPr>
            <w:r w:rsidDel="00000000" w:rsidR="00000000" w:rsidRPr="00000000">
              <w:rPr>
                <w:sz w:val="22"/>
                <w:szCs w:val="22"/>
                <w:rtl w:val="0"/>
              </w:rPr>
              <w:t xml:space="preserve">Responses to literature and media</w:t>
            </w:r>
          </w:p>
          <w:p w:rsidR="00000000" w:rsidDel="00000000" w:rsidP="00000000" w:rsidRDefault="00000000" w:rsidRPr="00000000" w14:paraId="0000006B">
            <w:pPr>
              <w:numPr>
                <w:ilvl w:val="0"/>
                <w:numId w:val="3"/>
              </w:numPr>
              <w:spacing w:after="0" w:before="0" w:lineRule="auto"/>
              <w:ind w:left="720" w:hanging="360"/>
              <w:rPr>
                <w:sz w:val="22"/>
                <w:szCs w:val="22"/>
                <w:u w:val="none"/>
              </w:rPr>
            </w:pPr>
            <w:r w:rsidDel="00000000" w:rsidR="00000000" w:rsidRPr="00000000">
              <w:rPr>
                <w:sz w:val="22"/>
                <w:szCs w:val="22"/>
                <w:rtl w:val="0"/>
              </w:rPr>
              <w:t xml:space="preserve">Analysis of literary and dramatic techniques</w:t>
            </w:r>
          </w:p>
          <w:p w:rsidR="00000000" w:rsidDel="00000000" w:rsidP="00000000" w:rsidRDefault="00000000" w:rsidRPr="00000000" w14:paraId="0000006C">
            <w:pPr>
              <w:numPr>
                <w:ilvl w:val="0"/>
                <w:numId w:val="3"/>
              </w:numPr>
              <w:spacing w:after="0" w:before="0" w:lineRule="auto"/>
              <w:ind w:left="720" w:hanging="360"/>
              <w:rPr>
                <w:sz w:val="22"/>
                <w:szCs w:val="22"/>
                <w:u w:val="none"/>
              </w:rPr>
            </w:pPr>
            <w:r w:rsidDel="00000000" w:rsidR="00000000" w:rsidRPr="00000000">
              <w:rPr>
                <w:sz w:val="22"/>
                <w:szCs w:val="22"/>
                <w:rtl w:val="0"/>
              </w:rPr>
              <w:t xml:space="preserve">Creative, persuasive and informational writing, for different audiences and purposes, in a variety of forms</w:t>
            </w:r>
          </w:p>
          <w:p w:rsidR="00000000" w:rsidDel="00000000" w:rsidP="00000000" w:rsidRDefault="00000000" w:rsidRPr="00000000" w14:paraId="0000006D">
            <w:pPr>
              <w:numPr>
                <w:ilvl w:val="0"/>
                <w:numId w:val="3"/>
              </w:numPr>
              <w:spacing w:after="0" w:before="0" w:lineRule="auto"/>
              <w:ind w:left="720" w:hanging="360"/>
              <w:rPr>
                <w:sz w:val="22"/>
                <w:szCs w:val="22"/>
                <w:u w:val="none"/>
              </w:rPr>
            </w:pPr>
            <w:r w:rsidDel="00000000" w:rsidR="00000000" w:rsidRPr="00000000">
              <w:rPr>
                <w:sz w:val="22"/>
                <w:szCs w:val="22"/>
                <w:rtl w:val="0"/>
              </w:rPr>
              <w:t xml:space="preserve">Revising writing, with a focus on ideas, clarity, accuracy and coherence</w:t>
            </w:r>
          </w:p>
          <w:p w:rsidR="00000000" w:rsidDel="00000000" w:rsidP="00000000" w:rsidRDefault="00000000" w:rsidRPr="00000000" w14:paraId="0000006E">
            <w:pPr>
              <w:numPr>
                <w:ilvl w:val="0"/>
                <w:numId w:val="3"/>
              </w:numPr>
              <w:spacing w:after="0" w:before="0" w:lineRule="auto"/>
              <w:ind w:left="720" w:hanging="360"/>
              <w:rPr>
                <w:sz w:val="22"/>
                <w:szCs w:val="22"/>
                <w:u w:val="none"/>
              </w:rPr>
            </w:pPr>
            <w:r w:rsidDel="00000000" w:rsidR="00000000" w:rsidRPr="00000000">
              <w:rPr>
                <w:sz w:val="22"/>
                <w:szCs w:val="22"/>
                <w:rtl w:val="0"/>
              </w:rPr>
              <w:t xml:space="preserve">Editing to produce final drafts, using the writing process</w:t>
            </w:r>
          </w:p>
          <w:p w:rsidR="00000000" w:rsidDel="00000000" w:rsidP="00000000" w:rsidRDefault="00000000" w:rsidRPr="00000000" w14:paraId="0000006F">
            <w:pPr>
              <w:numPr>
                <w:ilvl w:val="0"/>
                <w:numId w:val="1"/>
              </w:numPr>
              <w:spacing w:after="0" w:before="0" w:lineRule="auto"/>
              <w:ind w:left="720" w:hanging="360"/>
              <w:rPr>
                <w:sz w:val="22"/>
                <w:szCs w:val="22"/>
              </w:rPr>
            </w:pPr>
            <w:r w:rsidDel="00000000" w:rsidR="00000000" w:rsidRPr="00000000">
              <w:rPr>
                <w:sz w:val="22"/>
                <w:szCs w:val="22"/>
                <w:rtl w:val="0"/>
              </w:rPr>
              <w:t xml:space="preserve">Round-table discussions</w:t>
            </w:r>
          </w:p>
          <w:p w:rsidR="00000000" w:rsidDel="00000000" w:rsidP="00000000" w:rsidRDefault="00000000" w:rsidRPr="00000000" w14:paraId="00000070">
            <w:pPr>
              <w:numPr>
                <w:ilvl w:val="0"/>
                <w:numId w:val="2"/>
              </w:numPr>
              <w:spacing w:after="0" w:before="0" w:lineRule="auto"/>
              <w:ind w:left="720" w:hanging="360"/>
              <w:rPr>
                <w:sz w:val="22"/>
                <w:szCs w:val="22"/>
              </w:rPr>
            </w:pPr>
            <w:r w:rsidDel="00000000" w:rsidR="00000000" w:rsidRPr="00000000">
              <w:rPr>
                <w:sz w:val="22"/>
                <w:szCs w:val="22"/>
                <w:rtl w:val="0"/>
              </w:rPr>
              <w:t xml:space="preserve">Media products: podcasts, blogs, vlogs, identity cube; a mini novel; a news report</w:t>
            </w:r>
            <w:r w:rsidDel="00000000" w:rsidR="00000000" w:rsidRPr="00000000">
              <w:rPr>
                <w:rtl w:val="0"/>
              </w:rPr>
            </w:r>
          </w:p>
        </w:tc>
        <w:tc>
          <w:tcPr/>
          <w:p w:rsidR="00000000" w:rsidDel="00000000" w:rsidP="00000000" w:rsidRDefault="00000000" w:rsidRPr="00000000" w14:paraId="00000071">
            <w:pPr>
              <w:rPr>
                <w:sz w:val="22"/>
                <w:szCs w:val="22"/>
              </w:rPr>
            </w:pPr>
            <w:r w:rsidDel="00000000" w:rsidR="00000000" w:rsidRPr="00000000">
              <w:rPr>
                <w:sz w:val="22"/>
                <w:szCs w:val="22"/>
                <w:rtl w:val="0"/>
              </w:rPr>
              <w:t xml:space="preserve">30-40 classes</w:t>
            </w:r>
          </w:p>
        </w:tc>
      </w:tr>
      <w:tr>
        <w:trPr>
          <w:cantSplit w:val="0"/>
          <w:trHeight w:val="233" w:hRule="atLeast"/>
          <w:tblHeader w:val="0"/>
        </w:trPr>
        <w:tc>
          <w:tcPr/>
          <w:p w:rsidR="00000000" w:rsidDel="00000000" w:rsidP="00000000" w:rsidRDefault="00000000" w:rsidRPr="00000000" w14:paraId="00000072">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73">
            <w:pPr>
              <w:rPr>
                <w:sz w:val="22"/>
                <w:szCs w:val="22"/>
              </w:rPr>
            </w:pPr>
            <w:r w:rsidDel="00000000" w:rsidR="00000000" w:rsidRPr="00000000">
              <w:rPr>
                <w:sz w:val="22"/>
                <w:szCs w:val="22"/>
                <w:rtl w:val="0"/>
              </w:rPr>
              <w:t xml:space="preserve">Shakespearean Comedy</w:t>
            </w:r>
          </w:p>
        </w:tc>
        <w:tc>
          <w:tcPr/>
          <w:p w:rsidR="00000000" w:rsidDel="00000000" w:rsidP="00000000" w:rsidRDefault="00000000" w:rsidRPr="00000000" w14:paraId="00000074">
            <w:pPr>
              <w:spacing w:after="240" w:before="240" w:lineRule="auto"/>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Choice of: </w:t>
            </w:r>
            <w:r w:rsidDel="00000000" w:rsidR="00000000" w:rsidRPr="00000000">
              <w:rPr>
                <w:sz w:val="22"/>
                <w:szCs w:val="22"/>
                <w:u w:val="single"/>
                <w:rtl w:val="0"/>
              </w:rPr>
              <w:t xml:space="preserve">Twelfth Night</w:t>
            </w:r>
            <w:r w:rsidDel="00000000" w:rsidR="00000000" w:rsidRPr="00000000">
              <w:rPr>
                <w:sz w:val="22"/>
                <w:szCs w:val="22"/>
                <w:rtl w:val="0"/>
              </w:rPr>
              <w:t xml:space="preserve">, </w:t>
            </w:r>
            <w:r w:rsidDel="00000000" w:rsidR="00000000" w:rsidRPr="00000000">
              <w:rPr>
                <w:sz w:val="22"/>
                <w:szCs w:val="22"/>
                <w:u w:val="single"/>
                <w:rtl w:val="0"/>
              </w:rPr>
              <w:t xml:space="preserve">A Midsummer Night’s Dream</w:t>
            </w:r>
            <w:r w:rsidDel="00000000" w:rsidR="00000000" w:rsidRPr="00000000">
              <w:rPr>
                <w:sz w:val="22"/>
                <w:szCs w:val="22"/>
                <w:rtl w:val="0"/>
              </w:rPr>
              <w:t xml:space="preserve">, </w:t>
            </w:r>
            <w:r w:rsidDel="00000000" w:rsidR="00000000" w:rsidRPr="00000000">
              <w:rPr>
                <w:sz w:val="22"/>
                <w:szCs w:val="22"/>
                <w:u w:val="single"/>
                <w:rtl w:val="0"/>
              </w:rPr>
              <w:t xml:space="preserve">As You Like It</w:t>
            </w:r>
            <w:r w:rsidDel="00000000" w:rsidR="00000000" w:rsidRPr="00000000">
              <w:rPr>
                <w:sz w:val="22"/>
                <w:szCs w:val="22"/>
                <w:rtl w:val="0"/>
              </w:rPr>
              <w:t xml:space="preserve">, or </w:t>
            </w:r>
            <w:r w:rsidDel="00000000" w:rsidR="00000000" w:rsidRPr="00000000">
              <w:rPr>
                <w:sz w:val="22"/>
                <w:szCs w:val="22"/>
                <w:u w:val="single"/>
                <w:rtl w:val="0"/>
              </w:rPr>
              <w:t xml:space="preserve">Much Ado About Nothing.</w:t>
            </w:r>
            <w:r w:rsidDel="00000000" w:rsidR="00000000" w:rsidRPr="00000000">
              <w:rPr>
                <w:rtl w:val="0"/>
              </w:rPr>
            </w:r>
          </w:p>
        </w:tc>
        <w:tc>
          <w:tcPr>
            <w:vMerge w:val="continue"/>
          </w:tcPr>
          <w:p w:rsidR="00000000" w:rsidDel="00000000" w:rsidP="00000000" w:rsidRDefault="00000000" w:rsidRPr="00000000" w14:paraId="00000075">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76">
            <w:pPr>
              <w:rPr>
                <w:b w:val="1"/>
                <w:sz w:val="22"/>
                <w:szCs w:val="22"/>
              </w:rPr>
            </w:pPr>
            <w:r w:rsidDel="00000000" w:rsidR="00000000" w:rsidRPr="00000000">
              <w:rPr>
                <w:sz w:val="22"/>
                <w:szCs w:val="22"/>
                <w:rtl w:val="0"/>
              </w:rPr>
              <w:t xml:space="preserve">30-40 classes</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77">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8">
            <w:pPr>
              <w:rPr>
                <w:sz w:val="22"/>
                <w:szCs w:val="22"/>
              </w:rPr>
            </w:pPr>
            <w:r w:rsidDel="00000000" w:rsidR="00000000" w:rsidRPr="00000000">
              <w:rPr>
                <w:sz w:val="22"/>
                <w:szCs w:val="22"/>
                <w:rtl w:val="0"/>
              </w:rPr>
              <w:t xml:space="preserve">Culturally Responsive Book Club</w:t>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sz w:val="22"/>
                <w:szCs w:val="22"/>
              </w:rPr>
            </w:pPr>
            <w:r w:rsidDel="00000000" w:rsidR="00000000" w:rsidRPr="00000000">
              <w:rPr>
                <w:sz w:val="22"/>
                <w:szCs w:val="22"/>
                <w:rtl w:val="0"/>
              </w:rPr>
              <w:t xml:space="preserve">Student choice of: </w:t>
            </w:r>
          </w:p>
          <w:p w:rsidR="00000000" w:rsidDel="00000000" w:rsidP="00000000" w:rsidRDefault="00000000" w:rsidRPr="00000000" w14:paraId="0000007C">
            <w:pPr>
              <w:rPr>
                <w:sz w:val="22"/>
                <w:szCs w:val="22"/>
                <w:u w:val="single"/>
              </w:rPr>
            </w:pPr>
            <w:r w:rsidDel="00000000" w:rsidR="00000000" w:rsidRPr="00000000">
              <w:rPr>
                <w:color w:val="222222"/>
                <w:sz w:val="22"/>
                <w:szCs w:val="22"/>
                <w:highlight w:val="white"/>
                <w:u w:val="single"/>
                <w:rtl w:val="0"/>
              </w:rPr>
              <w:t xml:space="preserve">The Alchemist</w:t>
            </w:r>
            <w:r w:rsidDel="00000000" w:rsidR="00000000" w:rsidRPr="00000000">
              <w:rPr>
                <w:color w:val="222222"/>
                <w:sz w:val="22"/>
                <w:szCs w:val="22"/>
                <w:highlight w:val="white"/>
                <w:rtl w:val="0"/>
              </w:rPr>
              <w:t xml:space="preserve">, </w:t>
            </w:r>
            <w:r w:rsidDel="00000000" w:rsidR="00000000" w:rsidRPr="00000000">
              <w:rPr>
                <w:color w:val="222222"/>
                <w:sz w:val="22"/>
                <w:szCs w:val="22"/>
                <w:highlight w:val="white"/>
                <w:u w:val="single"/>
                <w:rtl w:val="0"/>
              </w:rPr>
              <w:t xml:space="preserve">To All the Boys I've Loved Before</w:t>
            </w:r>
            <w:r w:rsidDel="00000000" w:rsidR="00000000" w:rsidRPr="00000000">
              <w:rPr>
                <w:color w:val="222222"/>
                <w:sz w:val="22"/>
                <w:szCs w:val="22"/>
                <w:highlight w:val="white"/>
                <w:rtl w:val="0"/>
              </w:rPr>
              <w:t xml:space="preserve">, </w:t>
            </w:r>
            <w:r w:rsidDel="00000000" w:rsidR="00000000" w:rsidRPr="00000000">
              <w:rPr>
                <w:color w:val="222222"/>
                <w:sz w:val="22"/>
                <w:szCs w:val="22"/>
                <w:highlight w:val="white"/>
                <w:u w:val="single"/>
                <w:rtl w:val="0"/>
              </w:rPr>
              <w:t xml:space="preserve">The Sun is Also a Star,</w:t>
            </w:r>
            <w:r w:rsidDel="00000000" w:rsidR="00000000" w:rsidRPr="00000000">
              <w:rPr>
                <w:color w:val="222222"/>
                <w:sz w:val="22"/>
                <w:szCs w:val="22"/>
                <w:highlight w:val="white"/>
                <w:rtl w:val="0"/>
              </w:rPr>
              <w:t xml:space="preserve"> </w:t>
            </w:r>
            <w:r w:rsidDel="00000000" w:rsidR="00000000" w:rsidRPr="00000000">
              <w:rPr>
                <w:color w:val="222222"/>
                <w:sz w:val="22"/>
                <w:szCs w:val="22"/>
                <w:highlight w:val="white"/>
                <w:u w:val="single"/>
                <w:rtl w:val="0"/>
              </w:rPr>
              <w:t xml:space="preserve">Indian Horse</w:t>
            </w:r>
            <w:r w:rsidDel="00000000" w:rsidR="00000000" w:rsidRPr="00000000">
              <w:rPr>
                <w:color w:val="222222"/>
                <w:sz w:val="22"/>
                <w:szCs w:val="22"/>
                <w:highlight w:val="white"/>
                <w:rtl w:val="0"/>
              </w:rPr>
              <w:t xml:space="preserve">, </w:t>
            </w:r>
            <w:r w:rsidDel="00000000" w:rsidR="00000000" w:rsidRPr="00000000">
              <w:rPr>
                <w:color w:val="222222"/>
                <w:sz w:val="22"/>
                <w:szCs w:val="22"/>
                <w:highlight w:val="white"/>
                <w:u w:val="single"/>
                <w:rtl w:val="0"/>
              </w:rPr>
              <w:t xml:space="preserve">The Marrow Thieves</w:t>
            </w:r>
            <w:r w:rsidDel="00000000" w:rsidR="00000000" w:rsidRPr="00000000">
              <w:rPr>
                <w:color w:val="222222"/>
                <w:sz w:val="22"/>
                <w:szCs w:val="22"/>
                <w:highlight w:val="white"/>
                <w:rtl w:val="0"/>
              </w:rPr>
              <w:t xml:space="preserve">, </w:t>
            </w:r>
            <w:r w:rsidDel="00000000" w:rsidR="00000000" w:rsidRPr="00000000">
              <w:rPr>
                <w:color w:val="222222"/>
                <w:sz w:val="22"/>
                <w:szCs w:val="22"/>
                <w:highlight w:val="white"/>
                <w:u w:val="single"/>
                <w:rtl w:val="0"/>
              </w:rPr>
              <w:t xml:space="preserve">The Hate U Give</w:t>
            </w:r>
            <w:r w:rsidDel="00000000" w:rsidR="00000000" w:rsidRPr="00000000">
              <w:rPr>
                <w:color w:val="222222"/>
                <w:sz w:val="22"/>
                <w:szCs w:val="22"/>
                <w:highlight w:val="white"/>
                <w:rtl w:val="0"/>
              </w:rPr>
              <w:t xml:space="preserve">,</w:t>
            </w:r>
            <w:r w:rsidDel="00000000" w:rsidR="00000000" w:rsidRPr="00000000">
              <w:rPr>
                <w:b w:val="1"/>
                <w:color w:val="0b0080"/>
                <w:sz w:val="22"/>
                <w:szCs w:val="22"/>
                <w:highlight w:val="white"/>
                <w:rtl w:val="0"/>
              </w:rPr>
              <w:t xml:space="preserve"> </w:t>
            </w:r>
            <w:r w:rsidDel="00000000" w:rsidR="00000000" w:rsidRPr="00000000">
              <w:rPr>
                <w:sz w:val="22"/>
                <w:szCs w:val="22"/>
                <w:u w:val="single"/>
                <w:rtl w:val="0"/>
              </w:rPr>
              <w:t xml:space="preserve">The Absolutely True Diary of a Part-time Indian</w:t>
            </w:r>
          </w:p>
        </w:tc>
        <w:tc>
          <w:tcPr>
            <w:vMerge w:val="continue"/>
          </w:tcPr>
          <w:p w:rsidR="00000000" w:rsidDel="00000000" w:rsidP="00000000" w:rsidRDefault="00000000" w:rsidRPr="00000000" w14:paraId="0000007D">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7E">
            <w:pPr>
              <w:rPr>
                <w:sz w:val="22"/>
                <w:szCs w:val="22"/>
              </w:rPr>
            </w:pPr>
            <w:r w:rsidDel="00000000" w:rsidR="00000000" w:rsidRPr="00000000">
              <w:rPr>
                <w:sz w:val="22"/>
                <w:szCs w:val="22"/>
                <w:rtl w:val="0"/>
              </w:rPr>
              <w:t xml:space="preserve">Ongoing</w:t>
            </w:r>
          </w:p>
        </w:tc>
      </w:tr>
      <w:tr>
        <w:trPr>
          <w:cantSplit w:val="0"/>
          <w:trHeight w:val="1095" w:hRule="atLeast"/>
          <w:tblHeader w:val="0"/>
        </w:trPr>
        <w:tc>
          <w:tcPr/>
          <w:p w:rsidR="00000000" w:rsidDel="00000000" w:rsidP="00000000" w:rsidRDefault="00000000" w:rsidRPr="00000000" w14:paraId="0000007F">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80">
            <w:pPr>
              <w:rPr>
                <w:sz w:val="22"/>
                <w:szCs w:val="22"/>
              </w:rPr>
            </w:pPr>
            <w:r w:rsidDel="00000000" w:rsidR="00000000" w:rsidRPr="00000000">
              <w:rPr>
                <w:sz w:val="22"/>
                <w:szCs w:val="22"/>
                <w:rtl w:val="0"/>
              </w:rPr>
              <w:t xml:space="preserve">Short Stories and poetry:</w:t>
            </w:r>
          </w:p>
          <w:p w:rsidR="00000000" w:rsidDel="00000000" w:rsidP="00000000" w:rsidRDefault="00000000" w:rsidRPr="00000000" w14:paraId="00000081">
            <w:pPr>
              <w:rPr>
                <w:b w:val="1"/>
                <w:sz w:val="22"/>
                <w:szCs w:val="22"/>
              </w:rPr>
            </w:pPr>
            <w:r w:rsidDel="00000000" w:rsidR="00000000" w:rsidRPr="00000000">
              <w:rPr>
                <w:rtl w:val="0"/>
              </w:rPr>
            </w:r>
          </w:p>
        </w:tc>
        <w:tc>
          <w:tcPr/>
          <w:p w:rsidR="00000000" w:rsidDel="00000000" w:rsidP="00000000" w:rsidRDefault="00000000" w:rsidRPr="00000000" w14:paraId="00000082">
            <w:pPr>
              <w:rPr>
                <w:b w:val="1"/>
                <w:sz w:val="22"/>
                <w:szCs w:val="22"/>
              </w:rPr>
            </w:pPr>
            <w:r w:rsidDel="00000000" w:rsidR="00000000" w:rsidRPr="00000000">
              <w:rPr>
                <w:rtl w:val="0"/>
              </w:rPr>
            </w:r>
          </w:p>
          <w:p w:rsidR="00000000" w:rsidDel="00000000" w:rsidP="00000000" w:rsidRDefault="00000000" w:rsidRPr="00000000" w14:paraId="00000083">
            <w:pPr>
              <w:rPr>
                <w:sz w:val="22"/>
                <w:szCs w:val="22"/>
                <w:u w:val="single"/>
              </w:rPr>
            </w:pPr>
            <w:r w:rsidDel="00000000" w:rsidR="00000000" w:rsidRPr="00000000">
              <w:rPr>
                <w:sz w:val="22"/>
                <w:szCs w:val="22"/>
                <w:u w:val="single"/>
                <w:rtl w:val="0"/>
              </w:rPr>
              <w:t xml:space="preserve">Sightlines Nine</w:t>
            </w:r>
          </w:p>
        </w:tc>
        <w:tc>
          <w:tcPr>
            <w:vMerge w:val="continue"/>
          </w:tcPr>
          <w:p w:rsidR="00000000" w:rsidDel="00000000" w:rsidP="00000000" w:rsidRDefault="00000000" w:rsidRPr="00000000" w14:paraId="00000084">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85">
            <w:pPr>
              <w:rPr>
                <w:sz w:val="22"/>
                <w:szCs w:val="22"/>
              </w:rPr>
            </w:pPr>
            <w:r w:rsidDel="00000000" w:rsidR="00000000" w:rsidRPr="00000000">
              <w:rPr>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86">
            <w:pPr>
              <w:rPr>
                <w:sz w:val="22"/>
                <w:szCs w:val="22"/>
              </w:rPr>
            </w:pPr>
            <w:r w:rsidDel="00000000" w:rsidR="00000000" w:rsidRPr="00000000">
              <w:rPr>
                <w:sz w:val="22"/>
                <w:szCs w:val="22"/>
                <w:rtl w:val="0"/>
              </w:rPr>
              <w:t xml:space="preserve">Ongoing Units: </w:t>
            </w:r>
          </w:p>
          <w:p w:rsidR="00000000" w:rsidDel="00000000" w:rsidP="00000000" w:rsidRDefault="00000000" w:rsidRPr="00000000" w14:paraId="00000087">
            <w:pPr>
              <w:rPr>
                <w:sz w:val="22"/>
                <w:szCs w:val="22"/>
              </w:rPr>
            </w:pPr>
            <w:r w:rsidDel="00000000" w:rsidR="00000000" w:rsidRPr="00000000">
              <w:rPr>
                <w:sz w:val="22"/>
                <w:szCs w:val="22"/>
                <w:rtl w:val="0"/>
              </w:rPr>
              <w:t xml:space="preserve">Media Studies and Non-Fiction</w:t>
            </w:r>
          </w:p>
        </w:tc>
        <w:tc>
          <w:tcPr/>
          <w:p w:rsidR="00000000" w:rsidDel="00000000" w:rsidP="00000000" w:rsidRDefault="00000000" w:rsidRPr="00000000" w14:paraId="00000088">
            <w:pPr>
              <w:rPr>
                <w:sz w:val="22"/>
                <w:szCs w:val="22"/>
              </w:rPr>
            </w:pPr>
            <w:r w:rsidDel="00000000" w:rsidR="00000000" w:rsidRPr="00000000">
              <w:rPr>
                <w:sz w:val="22"/>
                <w:szCs w:val="22"/>
                <w:rtl w:val="0"/>
              </w:rPr>
              <w:t xml:space="preserve">Key Concepts of Media,</w:t>
            </w:r>
          </w:p>
          <w:p w:rsidR="00000000" w:rsidDel="00000000" w:rsidP="00000000" w:rsidRDefault="00000000" w:rsidRPr="00000000" w14:paraId="00000089">
            <w:pPr>
              <w:rPr>
                <w:sz w:val="22"/>
                <w:szCs w:val="22"/>
              </w:rPr>
            </w:pPr>
            <w:r w:rsidDel="00000000" w:rsidR="00000000" w:rsidRPr="00000000">
              <w:rPr>
                <w:sz w:val="22"/>
                <w:szCs w:val="22"/>
                <w:rtl w:val="0"/>
              </w:rPr>
              <w:t xml:space="preserve">Media-Terms Glossary, topical newspaper articles, Youtube, film and documentaries, </w:t>
            </w:r>
            <w:r w:rsidDel="00000000" w:rsidR="00000000" w:rsidRPr="00000000">
              <w:rPr>
                <w:sz w:val="22"/>
                <w:szCs w:val="22"/>
                <w:u w:val="single"/>
                <w:rtl w:val="0"/>
              </w:rPr>
              <w:t xml:space="preserve">Resourcelines 9/10</w:t>
            </w:r>
            <w:r w:rsidDel="00000000" w:rsidR="00000000" w:rsidRPr="00000000">
              <w:rPr>
                <w:sz w:val="22"/>
                <w:szCs w:val="22"/>
                <w:rtl w:val="0"/>
              </w:rPr>
              <w:t xml:space="preserve">.</w:t>
            </w:r>
          </w:p>
        </w:tc>
        <w:tc>
          <w:tcPr>
            <w:vMerge w:val="continue"/>
          </w:tcPr>
          <w:p w:rsidR="00000000" w:rsidDel="00000000" w:rsidP="00000000" w:rsidRDefault="00000000" w:rsidRPr="00000000" w14:paraId="0000008A">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sz w:val="22"/>
                <w:szCs w:val="22"/>
                <w:rtl w:val="0"/>
              </w:rPr>
              <w:t xml:space="preserve">Ongoing</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8C">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rPr>
                <w:b w:val="1"/>
                <w:sz w:val="22"/>
                <w:szCs w:val="22"/>
              </w:rPr>
            </w:pPr>
            <w:r w:rsidDel="00000000" w:rsidR="00000000" w:rsidRPr="00000000">
              <w:rPr>
                <w:rtl w:val="0"/>
              </w:rPr>
            </w:r>
          </w:p>
        </w:tc>
        <w:tc>
          <w:tcPr/>
          <w:p w:rsidR="00000000" w:rsidDel="00000000" w:rsidP="00000000" w:rsidRDefault="00000000" w:rsidRPr="00000000" w14:paraId="0000008F">
            <w:pPr>
              <w:rPr>
                <w:sz w:val="22"/>
                <w:szCs w:val="22"/>
              </w:rPr>
            </w:pPr>
            <w:r w:rsidDel="00000000" w:rsidR="00000000" w:rsidRPr="00000000">
              <w:rPr>
                <w:sz w:val="22"/>
                <w:szCs w:val="22"/>
                <w:rtl w:val="0"/>
              </w:rPr>
              <w:t xml:space="preserve">Podcasts, Presentations, Debates, Reports,  Structured Interviews, and Vlogs.</w:t>
            </w:r>
          </w:p>
        </w:tc>
        <w:tc>
          <w:tcPr/>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Summative project 15% (Based on Oral Literacy and Media Studies)</w:t>
            </w:r>
          </w:p>
        </w:tc>
        <w:tc>
          <w:tcPr/>
          <w:p w:rsidR="00000000" w:rsidDel="00000000" w:rsidP="00000000" w:rsidRDefault="00000000" w:rsidRPr="00000000" w14:paraId="00000091">
            <w:pPr>
              <w:rPr>
                <w:b w:val="1"/>
                <w:sz w:val="22"/>
                <w:szCs w:val="22"/>
              </w:rPr>
            </w:pPr>
            <w:r w:rsidDel="00000000" w:rsidR="00000000" w:rsidRPr="00000000">
              <w:rPr>
                <w:rtl w:val="0"/>
              </w:rPr>
            </w:r>
          </w:p>
        </w:tc>
      </w:tr>
    </w:tbl>
    <w:p w:rsidR="00000000" w:rsidDel="00000000" w:rsidP="00000000" w:rsidRDefault="00000000" w:rsidRPr="00000000" w14:paraId="00000092">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