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CGC1D</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Issues in Canadian Geography</w:t>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This course examines interrelationships within and between Canada’s natural and human systems and how these systems interconnect with those in other parts of the world. Students will explore environmental, economic, and social geographic issues relating to topics such as transportation options, energy choices, and urban development. Students will apply the concepts of geographic thinking and the geographic inquiry process to investigate various geographic issues and to develop possible approaches for making Canada a more sustainable place in which to live.</w:t>
            </w:r>
            <w:r w:rsidDel="00000000" w:rsidR="00000000" w:rsidRPr="00000000">
              <w:rPr>
                <w:rtl w:val="0"/>
              </w:rPr>
            </w:r>
          </w:p>
        </w:tc>
      </w:tr>
    </w:tbl>
    <w:p w:rsidR="00000000" w:rsidDel="00000000" w:rsidP="00000000" w:rsidRDefault="00000000" w:rsidRPr="00000000" w14:paraId="0000001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9">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1F">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2">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6">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7">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9">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A">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Merge w:val="restart"/>
            <w:vAlign w:val="center"/>
          </w:tcPr>
          <w:p w:rsidR="00000000" w:rsidDel="00000000" w:rsidP="00000000" w:rsidRDefault="00000000" w:rsidRPr="00000000" w14:paraId="0000002B">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D">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2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3">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6">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0%</w:t>
            </w:r>
          </w:p>
        </w:tc>
        <w:tc>
          <w:tcPr>
            <w:vMerge w:val="restart"/>
            <w:vAlign w:val="center"/>
          </w:tcPr>
          <w:p w:rsidR="00000000" w:rsidDel="00000000" w:rsidP="00000000" w:rsidRDefault="00000000" w:rsidRPr="00000000" w14:paraId="00000037">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is no Final Exam</w:t>
            </w:r>
          </w:p>
        </w:tc>
      </w:tr>
      <w:tr>
        <w:trPr>
          <w:cantSplit w:val="0"/>
          <w:trHeight w:val="340" w:hRule="atLeast"/>
          <w:tblHeader w:val="0"/>
        </w:trPr>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9">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25%</w:t>
            </w:r>
          </w:p>
        </w:tc>
        <w:tc>
          <w:tcPr>
            <w:vAlign w:val="center"/>
          </w:tcPr>
          <w:p w:rsidR="00000000" w:rsidDel="00000000" w:rsidP="00000000" w:rsidRDefault="00000000" w:rsidRPr="00000000" w14:paraId="000000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1">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2">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3">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4">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8">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Any educational resource required for this course will be provided by the school. It is the student’s responsibility to come to class with these materials. Students should have materials specified by the subject teacher at the beginning of the year.</w:t>
            </w:r>
          </w:p>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color w:val="000000"/>
                <w:sz w:val="20"/>
                <w:szCs w:val="20"/>
                <w:rtl w:val="0"/>
              </w:rPr>
              <w:t xml:space="preserve">The textbook for this course is </w:t>
            </w:r>
            <w:r w:rsidDel="00000000" w:rsidR="00000000" w:rsidRPr="00000000">
              <w:rPr>
                <w:rFonts w:ascii="Arial Narrow" w:cs="Arial Narrow" w:eastAsia="Arial Narrow" w:hAnsi="Arial Narrow"/>
                <w:color w:val="000000"/>
                <w:sz w:val="20"/>
                <w:szCs w:val="20"/>
                <w:u w:val="single"/>
                <w:rtl w:val="0"/>
              </w:rPr>
              <w:t xml:space="preserve">Making Connections</w:t>
            </w:r>
            <w:r w:rsidDel="00000000" w:rsidR="00000000" w:rsidRPr="00000000">
              <w:rPr>
                <w:rFonts w:ascii="Arial Narrow" w:cs="Arial Narrow" w:eastAsia="Arial Narrow" w:hAnsi="Arial Narrow"/>
                <w:color w:val="000000"/>
                <w:sz w:val="20"/>
                <w:szCs w:val="20"/>
                <w:rtl w:val="0"/>
              </w:rPr>
              <w:t xml:space="preserve"> (ed.3).  Students will be issued this book at the beginning of the course.  The replacement cost for this textbook is $75.00</w:t>
            </w: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r>
    </w:tbl>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4F">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0">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6">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A">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5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u w:val="single"/>
                <w:rtl w:val="0"/>
              </w:rPr>
              <w:t xml:space="preserve">Unit 1: Thinking Like a Geographer</w:t>
            </w:r>
            <w:r w:rsidDel="00000000" w:rsidR="00000000" w:rsidRPr="00000000">
              <w:rPr>
                <w:rFonts w:ascii="Arial Narrow" w:cs="Arial Narrow" w:eastAsia="Arial Narrow" w:hAnsi="Arial Narrow"/>
                <w:sz w:val="22"/>
                <w:szCs w:val="22"/>
                <w:rtl w:val="0"/>
              </w:rPr>
              <w:t xml:space="preserve"> (A1,A2)</w:t>
            </w:r>
          </w:p>
          <w:p w:rsidR="00000000" w:rsidDel="00000000" w:rsidP="00000000" w:rsidRDefault="00000000" w:rsidRPr="00000000" w14:paraId="0000005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think like a Geographer by using the concepts of geographic thinking (Spatial Significance, Patterns and Trends, Interrelationships and Geographic Perspectives);</w:t>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understand spatial diversity;</w:t>
            </w:r>
          </w:p>
          <w:p w:rsidR="00000000" w:rsidDel="00000000" w:rsidP="00000000" w:rsidRDefault="00000000" w:rsidRPr="00000000" w14:paraId="0000006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construct and interpret graphs, maps and globes;</w:t>
            </w:r>
          </w:p>
          <w:p w:rsidR="00000000" w:rsidDel="00000000" w:rsidP="00000000" w:rsidRDefault="00000000" w:rsidRPr="00000000" w14:paraId="0000006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develop an understanding of geographic concepts;</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appreciate and respect human and natural environments;</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formulate questions to identify issues as a focus for geographic inquiry;</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gather and organize data, evidence and information as a focus for geographic inquiry;</w:t>
            </w:r>
          </w:p>
          <w:p w:rsidR="00000000" w:rsidDel="00000000" w:rsidP="00000000" w:rsidRDefault="00000000" w:rsidRPr="00000000" w14:paraId="0000006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interpret and analyse data, evidence and information as a focus for geographic inquiry;</w:t>
            </w:r>
          </w:p>
          <w:p w:rsidR="00000000" w:rsidDel="00000000" w:rsidP="00000000" w:rsidRDefault="00000000" w:rsidRPr="00000000" w14:paraId="0000006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57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evaluate information and evidence to draw conclusions.</w:t>
            </w:r>
          </w:p>
        </w:tc>
        <w:tc>
          <w:tcPr/>
          <w:p w:rsidR="00000000" w:rsidDel="00000000" w:rsidP="00000000" w:rsidRDefault="00000000" w:rsidRPr="00000000" w14:paraId="0000006A">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May include the following:</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Journal What type of Geographer are you?</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Lab/Quiz</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Issue Analysis Framework </w:t>
            </w:r>
            <w:r w:rsidDel="00000000" w:rsidR="00000000" w:rsidRPr="00000000">
              <w:rPr>
                <w:rFonts w:ascii="Arial Narrow" w:cs="Arial Narrow" w:eastAsia="Arial Narrow" w:hAnsi="Arial Narrow"/>
                <w:sz w:val="20"/>
                <w:szCs w:val="20"/>
                <w:rtl w:val="0"/>
              </w:rPr>
              <w:t xml:space="preserve">Research</w:t>
            </w: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u w:val="single"/>
                <w:rtl w:val="0"/>
              </w:rPr>
              <w:t xml:space="preserve">Unit 2: Interactions in the Physical Environment</w:t>
            </w:r>
            <w:r w:rsidDel="00000000" w:rsidR="00000000" w:rsidRPr="00000000">
              <w:rPr>
                <w:rFonts w:ascii="Arial Narrow" w:cs="Arial Narrow" w:eastAsia="Arial Narrow" w:hAnsi="Arial Narrow"/>
                <w:sz w:val="22"/>
                <w:szCs w:val="22"/>
                <w:rtl w:val="0"/>
              </w:rPr>
              <w:t xml:space="preserve">          (A1, A2, B1, B2, B3)</w:t>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4">
            <w:pPr>
              <w:numPr>
                <w:ilvl w:val="0"/>
                <w:numId w:val="2"/>
              </w:numPr>
              <w:spacing w:after="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identify the distinctive characteristics of a space;</w:t>
            </w:r>
          </w:p>
          <w:p w:rsidR="00000000" w:rsidDel="00000000" w:rsidP="00000000" w:rsidRDefault="00000000" w:rsidRPr="00000000" w14:paraId="00000075">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explain the environmental, economic, political, and social importance of a place or a region;</w:t>
            </w:r>
          </w:p>
          <w:p w:rsidR="00000000" w:rsidDel="00000000" w:rsidP="00000000" w:rsidRDefault="00000000" w:rsidRPr="00000000" w14:paraId="00000076">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describe how the characteristics of each space make it unique;</w:t>
            </w:r>
          </w:p>
          <w:p w:rsidR="00000000" w:rsidDel="00000000" w:rsidP="00000000" w:rsidRDefault="00000000" w:rsidRPr="00000000" w14:paraId="00000077">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identify patterns and trends in space and time;</w:t>
            </w:r>
          </w:p>
          <w:p w:rsidR="00000000" w:rsidDel="00000000" w:rsidP="00000000" w:rsidRDefault="00000000" w:rsidRPr="00000000" w14:paraId="00000078">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extract information from maps using ArcGIS online and/or other technological tools;</w:t>
            </w:r>
          </w:p>
          <w:p w:rsidR="00000000" w:rsidDel="00000000" w:rsidP="00000000" w:rsidRDefault="00000000" w:rsidRPr="00000000" w14:paraId="00000079">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extract information from a graph, map, or globe and make inferences from data shown;</w:t>
            </w:r>
          </w:p>
          <w:p w:rsidR="00000000" w:rsidDel="00000000" w:rsidP="00000000" w:rsidRDefault="00000000" w:rsidRPr="00000000" w14:paraId="0000007A">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organize data in a number of different ways for a specific purpose;</w:t>
            </w:r>
          </w:p>
          <w:p w:rsidR="00000000" w:rsidDel="00000000" w:rsidP="00000000" w:rsidRDefault="00000000" w:rsidRPr="00000000" w14:paraId="0000007B">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make connections within/between human or natural spaces;</w:t>
            </w:r>
          </w:p>
          <w:p w:rsidR="00000000" w:rsidDel="00000000" w:rsidP="00000000" w:rsidRDefault="00000000" w:rsidRPr="00000000" w14:paraId="0000007C">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pick out the environmental, economic, political, and social ideas in an issue;</w:t>
            </w:r>
          </w:p>
          <w:p w:rsidR="00000000" w:rsidDel="00000000" w:rsidP="00000000" w:rsidRDefault="00000000" w:rsidRPr="00000000" w14:paraId="0000007D">
            <w:pPr>
              <w:numPr>
                <w:ilvl w:val="0"/>
                <w:numId w:val="2"/>
              </w:numPr>
              <w:spacing w:after="0" w:before="0" w:lineRule="auto"/>
              <w:ind w:left="570" w:hanging="360"/>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answer the questions: what is where? why there? why care? for a topic;</w:t>
            </w:r>
          </w:p>
          <w:p w:rsidR="00000000" w:rsidDel="00000000" w:rsidP="00000000" w:rsidRDefault="00000000" w:rsidRPr="00000000" w14:paraId="0000007E">
            <w:pPr>
              <w:numPr>
                <w:ilvl w:val="0"/>
                <w:numId w:val="2"/>
              </w:numPr>
              <w:spacing w:before="0" w:lineRule="auto"/>
              <w:ind w:left="570" w:hanging="360"/>
              <w:rPr>
                <w:rFonts w:ascii="Arial Narrow" w:cs="Arial Narrow" w:eastAsia="Arial Narrow" w:hAnsi="Arial Narrow"/>
                <w:sz w:val="20"/>
                <w:szCs w:val="20"/>
              </w:rPr>
            </w:pPr>
            <w:r w:rsidDel="00000000" w:rsidR="00000000" w:rsidRPr="00000000">
              <w:rPr>
                <w:rFonts w:ascii="Arial Narrow" w:cs="Arial Narrow" w:eastAsia="Arial Narrow" w:hAnsi="Arial Narrow"/>
                <w:color w:val="000000"/>
                <w:sz w:val="20"/>
                <w:szCs w:val="20"/>
                <w:rtl w:val="0"/>
              </w:rPr>
              <w:t xml:space="preserve">develop criteria to evaluate information, evidence, and data from different sources</w:t>
            </w:r>
            <w:r w:rsidDel="00000000" w:rsidR="00000000" w:rsidRPr="00000000">
              <w:rPr>
                <w:rtl w:val="0"/>
              </w:rPr>
            </w:r>
          </w:p>
        </w:tc>
        <w:tc>
          <w:tcPr/>
          <w:p w:rsidR="00000000" w:rsidDel="00000000" w:rsidP="00000000" w:rsidRDefault="00000000" w:rsidRPr="00000000" w14:paraId="0000007F">
            <w:pPr>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color w:val="000000"/>
                <w:sz w:val="20"/>
                <w:szCs w:val="20"/>
                <w:rtl w:val="0"/>
              </w:rPr>
              <w:t xml:space="preserve">May include the following:</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sz w:val="20"/>
                <w:szCs w:val="20"/>
                <w:rtl w:val="0"/>
              </w:rPr>
              <w:t xml:space="preserve">Map: </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Forces that Shaped Canada </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News Report: Natural Disasters</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Climate Change Issue Analysis Framework Research</w:t>
            </w:r>
          </w:p>
        </w:tc>
        <w:tc>
          <w:tcPr/>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25 hours</w:t>
            </w:r>
          </w:p>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u w:val="single"/>
                <w:rtl w:val="0"/>
              </w:rPr>
              <w:t xml:space="preserve">Unit 3: Managing Canada’s Resources and Industries</w:t>
            </w:r>
            <w:r w:rsidDel="00000000" w:rsidR="00000000" w:rsidRPr="00000000">
              <w:rPr>
                <w:rFonts w:ascii="Arial Narrow" w:cs="Arial Narrow" w:eastAsia="Arial Narrow" w:hAnsi="Arial Narrow"/>
                <w:sz w:val="22"/>
                <w:szCs w:val="22"/>
                <w:rtl w:val="0"/>
              </w:rPr>
              <w:t xml:space="preserve">       (A1, A2, C1, C2, C3)</w:t>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Analyze impacts of resource management, resource policy and consumer choices on resource sustainability in Canada </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Analyze issues related to the distribution, availability, and development of natural resources in Canada from a geographic perspective </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Focus on industries and economic Development</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Assess the relative importance of different industrial sectors to the Canadian economy and Canada’s place in the global economy</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25"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Analyse factors that influence the location of industries in these sectors (connection to: Spatial Significance; Patterns and Trends)</w:t>
            </w:r>
          </w:p>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8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Journal / Argumentative Paragraph</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Lab/Quiz</w:t>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Natural Resources Issue Analysis Framework Research</w:t>
            </w:r>
            <w:r w:rsidDel="00000000" w:rsidR="00000000" w:rsidRPr="00000000">
              <w:rPr>
                <w:rtl w:val="0"/>
              </w:rPr>
            </w:r>
          </w:p>
        </w:tc>
        <w:tc>
          <w:tcPr/>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 hours (approx.)</w:t>
            </w:r>
          </w:p>
        </w:tc>
      </w:tr>
      <w:tr>
        <w:trPr>
          <w:cantSplit w:val="0"/>
          <w:trHeight w:val="233" w:hRule="atLeast"/>
          <w:tblHeader w:val="0"/>
        </w:trPr>
        <w:tc>
          <w:tcPr/>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u w:val="single"/>
                <w:rtl w:val="0"/>
              </w:rPr>
              <w:t xml:space="preserve">Unit 4: Changing Populations </w:t>
            </w:r>
            <w:r w:rsidDel="00000000" w:rsidR="00000000" w:rsidRPr="00000000">
              <w:rPr>
                <w:rFonts w:ascii="Arial Narrow" w:cs="Arial Narrow" w:eastAsia="Arial Narrow" w:hAnsi="Arial Narrow"/>
                <w:sz w:val="22"/>
                <w:szCs w:val="22"/>
                <w:rtl w:val="0"/>
              </w:rPr>
              <w:t xml:space="preserve">               (A1, A2, D1, D2, D3)</w:t>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white"/>
                <w:u w:val="none"/>
                <w:vertAlign w:val="baseline"/>
                <w:rtl w:val="0"/>
              </w:rPr>
              <w:t xml:space="preserve">This branch of geography is the study of changing human populations. </w:t>
            </w:r>
          </w:p>
          <w:p w:rsidR="00000000" w:rsidDel="00000000" w:rsidP="00000000" w:rsidRDefault="00000000" w:rsidRPr="00000000" w14:paraId="0000009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white"/>
                <w:u w:val="none"/>
                <w:vertAlign w:val="baseline"/>
                <w:rtl w:val="0"/>
              </w:rPr>
              <w:t xml:space="preserve">Explore data a demographer needs in order to understand the patterns and trends of a given population. </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Analyse patterns of population settlement and various demographic characteristics of the Canadian population.</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highlight w:val="white"/>
                <w:u w:val="none"/>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white"/>
                <w:u w:val="none"/>
                <w:vertAlign w:val="baseline"/>
                <w:rtl w:val="0"/>
              </w:rPr>
              <w:t xml:space="preserve">Explore this data to plan for a sustainable future. </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white"/>
                <w:u w:val="none"/>
                <w:vertAlign w:val="baseline"/>
                <w:rtl w:val="0"/>
              </w:rPr>
              <w:t xml:space="preserve">Explore population issues/challenges that can be seen on both the global and national stages and their implications for Canada</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highlight w:val="white"/>
                <w:u w:val="none"/>
                <w:vertAlign w:val="baseline"/>
                <w:rtl w:val="0"/>
              </w:rPr>
              <w:t xml:space="preserve">Explore i</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immigration and the diversity of Canada’s population, and assess some social, economic, political, and environmental implications of immigration and diversity for Canada </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225"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Demographic Patterns and Trends: analyse patterns of population settlement and various demographic characteristics of the Canadian population (FOCUS ON: Spatial Significance; Patterns and Trends)</w:t>
            </w:r>
          </w:p>
          <w:p w:rsidR="00000000" w:rsidDel="00000000" w:rsidP="00000000" w:rsidRDefault="00000000" w:rsidRPr="00000000" w14:paraId="0000009E">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9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Mind Map</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Presentation</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Lab/Quiz</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Population Issue Analysis Framework Research</w:t>
            </w:r>
            <w:r w:rsidDel="00000000" w:rsidR="00000000" w:rsidRPr="00000000">
              <w:rPr>
                <w:rtl w:val="0"/>
              </w:rPr>
            </w:r>
          </w:p>
        </w:tc>
        <w:tc>
          <w:tcPr/>
          <w:p w:rsidR="00000000" w:rsidDel="00000000" w:rsidP="00000000" w:rsidRDefault="00000000" w:rsidRPr="00000000" w14:paraId="000000A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20 hours</w:t>
            </w:r>
          </w:p>
          <w:p w:rsidR="00000000" w:rsidDel="00000000" w:rsidP="00000000" w:rsidRDefault="00000000" w:rsidRPr="00000000" w14:paraId="000000A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A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u w:val="single"/>
                <w:rtl w:val="0"/>
              </w:rPr>
              <w:t xml:space="preserve">Unit 5: Liveable Communities</w:t>
            </w:r>
            <w:r w:rsidDel="00000000" w:rsidR="00000000" w:rsidRPr="00000000">
              <w:rPr>
                <w:rFonts w:ascii="Arial Narrow" w:cs="Arial Narrow" w:eastAsia="Arial Narrow" w:hAnsi="Arial Narrow"/>
                <w:sz w:val="22"/>
                <w:szCs w:val="22"/>
                <w:rtl w:val="0"/>
              </w:rPr>
              <w:t xml:space="preserve">        (A1, A2, E1, E2, E3)</w:t>
            </w:r>
          </w:p>
          <w:p w:rsidR="00000000" w:rsidDel="00000000" w:rsidP="00000000" w:rsidRDefault="00000000" w:rsidRPr="00000000" w14:paraId="000000A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Analyze issues relating to the sustainability of human systems in Canada </w:t>
            </w:r>
          </w:p>
          <w:p w:rsidR="00000000" w:rsidDel="00000000" w:rsidP="00000000" w:rsidRDefault="00000000" w:rsidRPr="00000000" w14:paraId="000000A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Analyze impacts of urban growth in Canada </w:t>
            </w:r>
          </w:p>
          <w:p w:rsidR="00000000" w:rsidDel="00000000" w:rsidP="00000000" w:rsidRDefault="00000000" w:rsidRPr="00000000" w14:paraId="000000A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Characteristics of Land Use in Canada</w:t>
            </w:r>
          </w:p>
          <w:p w:rsidR="00000000" w:rsidDel="00000000" w:rsidP="00000000" w:rsidRDefault="00000000" w:rsidRPr="00000000" w14:paraId="000000A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fffff" w:val="clear"/>
              <w:spacing w:after="225" w:before="0" w:line="240" w:lineRule="auto"/>
              <w:ind w:left="720"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Analyze characteristics of land use in various Canadian communities, and explain how some factors influence land-use patterns (FOCUS ON: Spatial Significance; Patterns and Trends)</w:t>
            </w:r>
          </w:p>
          <w:p w:rsidR="00000000" w:rsidDel="00000000" w:rsidP="00000000" w:rsidRDefault="00000000" w:rsidRPr="00000000" w14:paraId="000000AD">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A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Journal</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0"/>
                <w:szCs w:val="20"/>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Lab/Quiz</w:t>
            </w:r>
          </w:p>
        </w:tc>
        <w:tc>
          <w:tcPr/>
          <w:p w:rsidR="00000000" w:rsidDel="00000000" w:rsidP="00000000" w:rsidRDefault="00000000" w:rsidRPr="00000000" w14:paraId="000000B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15 hours</w:t>
            </w:r>
          </w:p>
          <w:p w:rsidR="00000000" w:rsidDel="00000000" w:rsidP="00000000" w:rsidRDefault="00000000" w:rsidRPr="00000000" w14:paraId="000000B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B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B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B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B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Infographic - Review and Reflection of Course</w:t>
            </w:r>
          </w:p>
        </w:tc>
        <w:tc>
          <w:tcPr/>
          <w:p w:rsidR="00000000" w:rsidDel="00000000" w:rsidP="00000000" w:rsidRDefault="00000000" w:rsidRPr="00000000" w14:paraId="000000B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5 hours</w:t>
            </w:r>
          </w:p>
          <w:p w:rsidR="00000000" w:rsidDel="00000000" w:rsidP="00000000" w:rsidRDefault="00000000" w:rsidRPr="00000000" w14:paraId="000000B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bl>
    <w:p w:rsidR="00000000" w:rsidDel="00000000" w:rsidP="00000000" w:rsidRDefault="00000000" w:rsidRPr="00000000" w14:paraId="000000BA">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C">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BD">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NormalWeb">
    <w:name w:val="Normal (Web)"/>
    <w:basedOn w:val="Normal"/>
    <w:uiPriority w:val="99"/>
    <w:semiHidden w:val="1"/>
    <w:unhideWhenUsed w:val="1"/>
    <w:rsid w:val="005B1F56"/>
    <w:pPr>
      <w:spacing w:after="100" w:afterAutospacing="1" w:before="100" w:beforeAutospacing="1"/>
    </w:pPr>
    <w:rPr>
      <w:rFonts w:ascii="Times New Roman" w:cs="Times New Roman" w:eastAsia="Times New Roman" w:hAnsi="Times New Roman"/>
      <w:lang w:val="en-CA"/>
    </w:rPr>
  </w:style>
  <w:style w:type="paragraph" w:styleId="customstyle2" w:customStyle="1">
    <w:name w:val="customstyle2"/>
    <w:basedOn w:val="Normal"/>
    <w:rsid w:val="00517844"/>
    <w:pPr>
      <w:spacing w:after="100" w:afterAutospacing="1" w:before="100" w:beforeAutospacing="1"/>
    </w:pPr>
    <w:rPr>
      <w:rFonts w:ascii="Times New Roman" w:cs="Times New Roman" w:eastAsia="Times New Roman" w:hAnsi="Times New Roman"/>
      <w:lang w:val="en-CA"/>
    </w:rPr>
  </w:style>
  <w:style w:type="paragraph" w:styleId="ListParagraph">
    <w:name w:val="List Paragraph"/>
    <w:basedOn w:val="Normal"/>
    <w:uiPriority w:val="34"/>
    <w:qFormat w:val="1"/>
    <w:rsid w:val="0051784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ZS9MdRGlTTbCNJfrDmx052navA==">AMUW2mWhkXMNiS1D/be/RmLe6fwNhJijTYQ+zId13SGMLBezwywkZDTALhjZX29fuQ8Fsbr+/whHSSHoidebFAuqs0msCbBa3a5SBcFJoXz/yZv4qX76YZY=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2021-12-15T01:58:00Z</dcterms:created>
  <dc:creator>Dan</dc:creator>
</cp:coreProperties>
</file>